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33FC2" w:rsidRDefault="00B6381E">
      <w:r>
        <w:t>Marta Scaglioni</w:t>
      </w:r>
    </w:p>
    <w:p w:rsidR="00B6381E" w:rsidRDefault="00B6381E">
      <w:proofErr w:type="spellStart"/>
      <w:r>
        <w:t>University</w:t>
      </w:r>
      <w:proofErr w:type="spellEnd"/>
      <w:r>
        <w:t xml:space="preserve"> of Bayreuth (Germany)/Università degli Studi Milan-Bicocca</w:t>
      </w:r>
    </w:p>
    <w:p w:rsidR="00B6381E" w:rsidRPr="00B6381E" w:rsidRDefault="00933074">
      <w:pPr>
        <w:rPr>
          <w:lang w:val="en-US"/>
        </w:rPr>
      </w:pPr>
      <w:hyperlink r:id="rId5" w:history="1">
        <w:r w:rsidR="00B6381E" w:rsidRPr="00B6381E">
          <w:rPr>
            <w:rStyle w:val="Collegamentoipertestuale"/>
            <w:lang w:val="en-US"/>
          </w:rPr>
          <w:t>scaglionimarta@gmail.com</w:t>
        </w:r>
      </w:hyperlink>
    </w:p>
    <w:p w:rsidR="00B6381E" w:rsidRDefault="00B6381E">
      <w:pPr>
        <w:rPr>
          <w:lang w:val="en-US"/>
        </w:rPr>
      </w:pPr>
    </w:p>
    <w:p w:rsidR="00B6381E" w:rsidRPr="00B6381E" w:rsidRDefault="00B6381E">
      <w:pPr>
        <w:rPr>
          <w:lang w:val="en-US"/>
        </w:rPr>
      </w:pPr>
      <w:r w:rsidRPr="00B6381E">
        <w:rPr>
          <w:lang w:val="en-US"/>
        </w:rPr>
        <w:t>The contemporary legacy of slavery in Southern Tunisia</w:t>
      </w:r>
      <w:r w:rsidR="00E50896">
        <w:rPr>
          <w:lang w:val="en-US"/>
        </w:rPr>
        <w:t>: the ‘</w:t>
      </w:r>
      <w:proofErr w:type="spellStart"/>
      <w:r w:rsidR="00E50896">
        <w:rPr>
          <w:lang w:val="en-US"/>
        </w:rPr>
        <w:t>Abid</w:t>
      </w:r>
      <w:proofErr w:type="spellEnd"/>
      <w:r w:rsidR="00E50896">
        <w:rPr>
          <w:lang w:val="en-US"/>
        </w:rPr>
        <w:t xml:space="preserve"> Ghbonton</w:t>
      </w:r>
    </w:p>
    <w:p w:rsidR="00B6381E" w:rsidRPr="00B6381E" w:rsidRDefault="00B6381E">
      <w:pPr>
        <w:rPr>
          <w:lang w:val="en-US"/>
        </w:rPr>
      </w:pPr>
    </w:p>
    <w:p w:rsidR="00B6381E" w:rsidRDefault="004C1B96" w:rsidP="00B6381E">
      <w:pPr>
        <w:jc w:val="both"/>
        <w:rPr>
          <w:lang w:val="en-US"/>
        </w:rPr>
      </w:pPr>
      <w:r>
        <w:rPr>
          <w:lang w:val="en-US"/>
        </w:rPr>
        <w:t>T</w:t>
      </w:r>
      <w:r w:rsidR="00EF4246">
        <w:rPr>
          <w:lang w:val="en-US"/>
        </w:rPr>
        <w:t xml:space="preserve">hanks to the far-seeing policy of Ahmed </w:t>
      </w:r>
      <w:proofErr w:type="spellStart"/>
      <w:r w:rsidR="00EF4246">
        <w:rPr>
          <w:lang w:val="en-US"/>
        </w:rPr>
        <w:t>Bey</w:t>
      </w:r>
      <w:proofErr w:type="spellEnd"/>
      <w:r w:rsidR="00EF4246">
        <w:rPr>
          <w:lang w:val="en-US"/>
        </w:rPr>
        <w:t xml:space="preserve"> </w:t>
      </w:r>
      <w:r w:rsidR="00E50896">
        <w:rPr>
          <w:lang w:val="en-US"/>
        </w:rPr>
        <w:t>(1837-1855)</w:t>
      </w:r>
      <w:r w:rsidR="00EF4246">
        <w:rPr>
          <w:lang w:val="en-US"/>
        </w:rPr>
        <w:t xml:space="preserve">, Tunisia </w:t>
      </w:r>
      <w:r>
        <w:rPr>
          <w:lang w:val="en-US"/>
        </w:rPr>
        <w:t xml:space="preserve">was the first country to abolish slavery in the </w:t>
      </w:r>
      <w:r w:rsidR="00E50896">
        <w:rPr>
          <w:lang w:val="en-US"/>
        </w:rPr>
        <w:t xml:space="preserve">Ottoman Empire and in the whole </w:t>
      </w:r>
      <w:r>
        <w:rPr>
          <w:lang w:val="en-US"/>
        </w:rPr>
        <w:t xml:space="preserve">Islamic world, </w:t>
      </w:r>
      <w:r w:rsidR="00E50896">
        <w:rPr>
          <w:lang w:val="en-US"/>
        </w:rPr>
        <w:t>but</w:t>
      </w:r>
      <w:r>
        <w:rPr>
          <w:lang w:val="en-US"/>
        </w:rPr>
        <w:t xml:space="preserve"> nonetheless slavery </w:t>
      </w:r>
      <w:r w:rsidR="00EF4246">
        <w:rPr>
          <w:lang w:val="en-US"/>
        </w:rPr>
        <w:t xml:space="preserve">continued up covertly under the Islamic institution of </w:t>
      </w:r>
      <w:proofErr w:type="spellStart"/>
      <w:r w:rsidR="00EF4246" w:rsidRPr="00EF4246">
        <w:rPr>
          <w:i/>
          <w:lang w:val="en-US"/>
        </w:rPr>
        <w:t>wala</w:t>
      </w:r>
      <w:proofErr w:type="spellEnd"/>
      <w:r w:rsidR="00EF4246">
        <w:rPr>
          <w:lang w:val="en-US"/>
        </w:rPr>
        <w:t xml:space="preserve">, especially in rural areas. Moving through racial, economic, </w:t>
      </w:r>
      <w:r>
        <w:rPr>
          <w:lang w:val="en-US"/>
        </w:rPr>
        <w:t>and cultural coordinates, newly-</w:t>
      </w:r>
      <w:r w:rsidR="00EF4246">
        <w:rPr>
          <w:lang w:val="en-US"/>
        </w:rPr>
        <w:t xml:space="preserve">freed slaves in Southern Tunisia </w:t>
      </w:r>
      <w:r>
        <w:rPr>
          <w:lang w:val="en-US"/>
        </w:rPr>
        <w:t>were relegated to</w:t>
      </w:r>
      <w:r w:rsidR="00EF4246">
        <w:rPr>
          <w:lang w:val="en-US"/>
        </w:rPr>
        <w:t xml:space="preserve"> inferior </w:t>
      </w:r>
      <w:r>
        <w:rPr>
          <w:lang w:val="en-US"/>
        </w:rPr>
        <w:t>social strata throughout the French P</w:t>
      </w:r>
      <w:r w:rsidR="00EF4246">
        <w:rPr>
          <w:lang w:val="en-US"/>
        </w:rPr>
        <w:t>rotectorate period</w:t>
      </w:r>
      <w:r w:rsidR="00E50896">
        <w:rPr>
          <w:lang w:val="en-US"/>
        </w:rPr>
        <w:t xml:space="preserve"> </w:t>
      </w:r>
      <w:r w:rsidR="005F2310">
        <w:rPr>
          <w:lang w:val="en-US"/>
        </w:rPr>
        <w:t xml:space="preserve">(1881-1957) </w:t>
      </w:r>
      <w:r w:rsidR="00E50896">
        <w:rPr>
          <w:lang w:val="en-US"/>
        </w:rPr>
        <w:t>and beyond</w:t>
      </w:r>
      <w:r w:rsidR="00EF4246">
        <w:rPr>
          <w:lang w:val="en-US"/>
        </w:rPr>
        <w:t xml:space="preserve">. After independence, </w:t>
      </w:r>
      <w:r w:rsidR="00E50896">
        <w:rPr>
          <w:lang w:val="en-US"/>
        </w:rPr>
        <w:t xml:space="preserve">in fact, </w:t>
      </w:r>
      <w:r w:rsidR="00EF4246">
        <w:rPr>
          <w:lang w:val="en-US"/>
        </w:rPr>
        <w:t>f</w:t>
      </w:r>
      <w:r w:rsidR="00B6381E" w:rsidRPr="00B6381E">
        <w:rPr>
          <w:lang w:val="en-US"/>
        </w:rPr>
        <w:t xml:space="preserve">ormer dictator Ben Ali, like other Arab leaders promulgating a deep </w:t>
      </w:r>
      <w:r w:rsidR="00EF4246">
        <w:rPr>
          <w:lang w:val="en-US"/>
        </w:rPr>
        <w:t xml:space="preserve">homogenization, </w:t>
      </w:r>
      <w:r w:rsidR="00B6381E" w:rsidRPr="00B6381E">
        <w:rPr>
          <w:lang w:val="en-US"/>
        </w:rPr>
        <w:t xml:space="preserve">modernization, secularization, and westernization of their countries, propagated an embellished image of Tunisia where stability and peace would reign. Nevertheless, discrimination based on skin color targeted mostly Black Tunisians, unmasking the bitter reality of dark-skinned citizens still bearing the legacy of slavery. Tunisians still use the word </w:t>
      </w:r>
      <w:proofErr w:type="spellStart"/>
      <w:r w:rsidR="00B6381E" w:rsidRPr="00EF4246">
        <w:rPr>
          <w:i/>
          <w:lang w:val="en-US"/>
        </w:rPr>
        <w:t>wassif</w:t>
      </w:r>
      <w:proofErr w:type="spellEnd"/>
      <w:r w:rsidR="00B6381E" w:rsidRPr="00B6381E">
        <w:rPr>
          <w:lang w:val="en-US"/>
        </w:rPr>
        <w:t xml:space="preserve"> or </w:t>
      </w:r>
      <w:r w:rsidR="00EF4246">
        <w:rPr>
          <w:lang w:val="en-US"/>
        </w:rPr>
        <w:t>‘</w:t>
      </w:r>
      <w:proofErr w:type="spellStart"/>
      <w:r w:rsidR="00B6381E" w:rsidRPr="00EF4246">
        <w:rPr>
          <w:i/>
          <w:lang w:val="en-US"/>
        </w:rPr>
        <w:t>abid</w:t>
      </w:r>
      <w:proofErr w:type="spellEnd"/>
      <w:r w:rsidR="00B6381E" w:rsidRPr="00B6381E">
        <w:rPr>
          <w:lang w:val="en-US"/>
        </w:rPr>
        <w:t xml:space="preserve"> to refer to Blacks, Arabic terms semantically connected to slavery. This paper aims at analyzing this racial stigmatization in the form of geographical marginalization and social segregation at the lowest ladders of society, and the quest for emancipation and recognition of </w:t>
      </w:r>
      <w:r w:rsidR="00E50896">
        <w:rPr>
          <w:lang w:val="en-US"/>
        </w:rPr>
        <w:t xml:space="preserve">younger </w:t>
      </w:r>
      <w:r w:rsidR="00B6381E" w:rsidRPr="00B6381E">
        <w:rPr>
          <w:lang w:val="en-US"/>
        </w:rPr>
        <w:t>Black communities</w:t>
      </w:r>
      <w:r w:rsidR="00933074">
        <w:rPr>
          <w:lang w:val="en-US"/>
        </w:rPr>
        <w:t>,</w:t>
      </w:r>
      <w:r w:rsidR="00B6381E" w:rsidRPr="00B6381E">
        <w:rPr>
          <w:lang w:val="en-US"/>
        </w:rPr>
        <w:t xml:space="preserve"> </w:t>
      </w:r>
      <w:r w:rsidR="00E50896">
        <w:rPr>
          <w:lang w:val="en-US"/>
        </w:rPr>
        <w:t>keeping an eye at</w:t>
      </w:r>
      <w:r w:rsidR="00B6381E" w:rsidRPr="00B6381E">
        <w:rPr>
          <w:lang w:val="en-US"/>
        </w:rPr>
        <w:t xml:space="preserve"> </w:t>
      </w:r>
      <w:r w:rsidR="005F2310">
        <w:rPr>
          <w:lang w:val="en-US"/>
        </w:rPr>
        <w:t>the</w:t>
      </w:r>
      <w:r w:rsidR="00B6381E" w:rsidRPr="00B6381E">
        <w:rPr>
          <w:lang w:val="en-US"/>
        </w:rPr>
        <w:t xml:space="preserve"> renewed political discourse</w:t>
      </w:r>
      <w:r w:rsidR="00E50896">
        <w:rPr>
          <w:lang w:val="en-US"/>
        </w:rPr>
        <w:t xml:space="preserve"> after </w:t>
      </w:r>
      <w:r w:rsidR="005F2310">
        <w:rPr>
          <w:lang w:val="en-US"/>
        </w:rPr>
        <w:t xml:space="preserve">the </w:t>
      </w:r>
      <w:r w:rsidR="00E50896">
        <w:rPr>
          <w:lang w:val="en-US"/>
        </w:rPr>
        <w:t xml:space="preserve">2011 </w:t>
      </w:r>
      <w:r w:rsidR="005F2310">
        <w:rPr>
          <w:lang w:val="en-US"/>
        </w:rPr>
        <w:t>uprising</w:t>
      </w:r>
      <w:r w:rsidR="00B6381E" w:rsidRPr="00B6381E">
        <w:rPr>
          <w:lang w:val="en-US"/>
        </w:rPr>
        <w:t xml:space="preserve">. The </w:t>
      </w:r>
      <w:r>
        <w:rPr>
          <w:lang w:val="en-US"/>
        </w:rPr>
        <w:t>‘</w:t>
      </w:r>
      <w:proofErr w:type="spellStart"/>
      <w:r>
        <w:rPr>
          <w:lang w:val="en-US"/>
        </w:rPr>
        <w:t>Abid</w:t>
      </w:r>
      <w:proofErr w:type="spellEnd"/>
      <w:r>
        <w:rPr>
          <w:lang w:val="en-US"/>
        </w:rPr>
        <w:t xml:space="preserve"> </w:t>
      </w:r>
      <w:r w:rsidR="005F2310">
        <w:rPr>
          <w:lang w:val="en-US"/>
        </w:rPr>
        <w:t>Ghbonton, a Black</w:t>
      </w:r>
      <w:r w:rsidR="00B6381E" w:rsidRPr="00B6381E">
        <w:rPr>
          <w:lang w:val="en-US"/>
        </w:rPr>
        <w:t xml:space="preserve"> ethnic group living in the Southern Governorate of </w:t>
      </w:r>
      <w:proofErr w:type="spellStart"/>
      <w:r w:rsidR="00B6381E" w:rsidRPr="00B6381E">
        <w:rPr>
          <w:lang w:val="en-US"/>
        </w:rPr>
        <w:t>Medenine</w:t>
      </w:r>
      <w:proofErr w:type="spellEnd"/>
      <w:r w:rsidR="00B6381E" w:rsidRPr="00B6381E">
        <w:rPr>
          <w:lang w:val="en-US"/>
        </w:rPr>
        <w:t xml:space="preserve">, embody this exclusion. Their region, at the border with Libya, has always been a transit and exchange area, </w:t>
      </w:r>
      <w:r w:rsidR="005F2310">
        <w:rPr>
          <w:lang w:val="en-US"/>
        </w:rPr>
        <w:t>where gold, camels, and slaves were commonly traded</w:t>
      </w:r>
      <w:r w:rsidR="00B6381E" w:rsidRPr="00B6381E">
        <w:rPr>
          <w:lang w:val="en-US"/>
        </w:rPr>
        <w:t xml:space="preserve">. Traditionally involved in the preparation of weddings, including a musical performance called Tayfa, </w:t>
      </w:r>
      <w:r>
        <w:rPr>
          <w:lang w:val="en-US"/>
        </w:rPr>
        <w:t>they recently started renegotiating</w:t>
      </w:r>
      <w:r w:rsidR="00B6381E" w:rsidRPr="00B6381E">
        <w:rPr>
          <w:lang w:val="en-US"/>
        </w:rPr>
        <w:t xml:space="preserve"> these traditional roles, since the execution of this accompaniment to the ceremonies perpetrates, in their eyes, a form of servile attitude towards the Whites. </w:t>
      </w:r>
      <w:r>
        <w:rPr>
          <w:lang w:val="en-US"/>
        </w:rPr>
        <w:t xml:space="preserve">Younger generations followed emancipatory paths, like migration to neighboring </w:t>
      </w:r>
      <w:proofErr w:type="spellStart"/>
      <w:r>
        <w:rPr>
          <w:lang w:val="en-US"/>
        </w:rPr>
        <w:t>Djerba</w:t>
      </w:r>
      <w:proofErr w:type="spellEnd"/>
      <w:r>
        <w:rPr>
          <w:lang w:val="en-US"/>
        </w:rPr>
        <w:t xml:space="preserve"> and Libya, and began</w:t>
      </w:r>
      <w:r w:rsidR="00B6381E" w:rsidRPr="00B6381E">
        <w:rPr>
          <w:lang w:val="en-US"/>
        </w:rPr>
        <w:t xml:space="preserve"> rethink</w:t>
      </w:r>
      <w:r>
        <w:rPr>
          <w:lang w:val="en-US"/>
        </w:rPr>
        <w:t>ing</w:t>
      </w:r>
      <w:r w:rsidR="00B6381E" w:rsidRPr="00B6381E">
        <w:rPr>
          <w:lang w:val="en-US"/>
        </w:rPr>
        <w:t xml:space="preserve"> concepts like skin color, citizenship, religious belonging, exclusion, and inclusion.</w:t>
      </w:r>
    </w:p>
    <w:p w:rsidR="00933074" w:rsidRDefault="00933074" w:rsidP="00B6381E">
      <w:pPr>
        <w:jc w:val="both"/>
        <w:rPr>
          <w:lang w:val="en-US"/>
        </w:rPr>
      </w:pPr>
    </w:p>
    <w:p w:rsidR="00933074" w:rsidRPr="00B6381E" w:rsidRDefault="00933074" w:rsidP="00B6381E">
      <w:pPr>
        <w:jc w:val="both"/>
        <w:rPr>
          <w:lang w:val="en-US"/>
        </w:rPr>
      </w:pPr>
      <w:r>
        <w:rPr>
          <w:lang w:val="en-US"/>
        </w:rPr>
        <w:t>Key words: Tunisia, legacy of slavery, racism</w:t>
      </w:r>
      <w:bookmarkStart w:id="0" w:name="_GoBack"/>
      <w:bookmarkEnd w:id="0"/>
    </w:p>
    <w:sectPr w:rsidR="00933074" w:rsidRPr="00B6381E">
      <w:pgSz w:w="11906" w:h="16838"/>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6"/>
  <w:proofState w:spelling="clean"/>
  <w:defaultTabStop w:val="708"/>
  <w:hyphenationZone w:val="283"/>
  <w:characterSpacingControl w:val="doNotCompress"/>
  <w:savePreviewPicture/>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10734"/>
    <w:rsid w:val="004C1B96"/>
    <w:rsid w:val="005F2310"/>
    <w:rsid w:val="00633FC2"/>
    <w:rsid w:val="00810734"/>
    <w:rsid w:val="00933074"/>
    <w:rsid w:val="00B6381E"/>
    <w:rsid w:val="00E50896"/>
    <w:rsid w:val="00EF4246"/>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styleId="Collegamentoipertestuale">
    <w:name w:val="Hyperlink"/>
    <w:basedOn w:val="Carpredefinitoparagrafo"/>
    <w:uiPriority w:val="99"/>
    <w:unhideWhenUsed/>
    <w:rsid w:val="00B6381E"/>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styleId="Collegamentoipertestuale">
    <w:name w:val="Hyperlink"/>
    <w:basedOn w:val="Carpredefinitoparagrafo"/>
    <w:uiPriority w:val="99"/>
    <w:unhideWhenUsed/>
    <w:rsid w:val="00B6381E"/>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hyperlink" Target="mailto:scaglionimarta@gmail.com" TargetMode="External"/><Relationship Id="rId4" Type="http://schemas.openxmlformats.org/officeDocument/2006/relationships/webSettings" Target="webSettings.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40</TotalTime>
  <Pages>1</Pages>
  <Words>354</Words>
  <Characters>2019</Characters>
  <Application>Microsoft Office Word</Application>
  <DocSecurity>0</DocSecurity>
  <Lines>16</Lines>
  <Paragraphs>4</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2369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Marta</dc:creator>
  <cp:keywords/>
  <dc:description/>
  <cp:lastModifiedBy>Marta</cp:lastModifiedBy>
  <cp:revision>6</cp:revision>
  <dcterms:created xsi:type="dcterms:W3CDTF">2015-11-27T13:00:00Z</dcterms:created>
  <dcterms:modified xsi:type="dcterms:W3CDTF">2015-11-27T13:55:00Z</dcterms:modified>
</cp:coreProperties>
</file>