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D7500A" w14:textId="54FD9B72" w:rsidR="00F425B8" w:rsidRDefault="00716AB7" w:rsidP="00F425B8">
      <w:r>
        <w:t>A flat with a view: real estate and industrial work in P</w:t>
      </w:r>
      <w:r w:rsidR="000C28D2">
        <w:t>e</w:t>
      </w:r>
      <w:r>
        <w:t>nang</w:t>
      </w:r>
    </w:p>
    <w:p w14:paraId="7E26522A" w14:textId="77777777" w:rsidR="00F425B8" w:rsidRDefault="00F425B8" w:rsidP="00F425B8"/>
    <w:p w14:paraId="2EFE2EE1" w14:textId="20413F61" w:rsidR="00065EFE" w:rsidRDefault="00065EFE" w:rsidP="000C28D2">
      <w:pPr>
        <w:widowControl w:val="0"/>
        <w:autoSpaceDE w:val="0"/>
        <w:autoSpaceDN w:val="0"/>
        <w:adjustRightInd w:val="0"/>
        <w:spacing w:after="240"/>
        <w:rPr>
          <w:rFonts w:ascii="Baskerville" w:hAnsi="Baskerville" w:cs="Baskerville"/>
          <w:sz w:val="18"/>
          <w:szCs w:val="18"/>
        </w:rPr>
      </w:pPr>
      <w:r>
        <w:rPr>
          <w:rFonts w:ascii="Baskerville" w:hAnsi="Baskerville" w:cs="Baskerville"/>
          <w:sz w:val="16"/>
          <w:szCs w:val="16"/>
        </w:rPr>
        <w:t>“</w:t>
      </w:r>
      <w:r w:rsidRPr="00065EFE">
        <w:rPr>
          <w:rFonts w:ascii="Baskerville" w:hAnsi="Baskerville" w:cs="Baskerville"/>
          <w:sz w:val="16"/>
          <w:szCs w:val="16"/>
        </w:rPr>
        <w:t>We see the worlding city as a milieu of intervention, a source of ambitious visions, and of speculative experiments that have different pos</w:t>
      </w:r>
      <w:r>
        <w:rPr>
          <w:rFonts w:ascii="Baskerville" w:hAnsi="Baskerville" w:cs="Baskerville"/>
          <w:sz w:val="16"/>
          <w:szCs w:val="16"/>
        </w:rPr>
        <w:t>sibilities of success and fail</w:t>
      </w:r>
      <w:r w:rsidR="000C28D2">
        <w:rPr>
          <w:rFonts w:ascii="Baskerville" w:hAnsi="Baskerville" w:cs="Baskerville"/>
          <w:sz w:val="16"/>
          <w:szCs w:val="16"/>
        </w:rPr>
        <w:t>ure […] S</w:t>
      </w:r>
      <w:r w:rsidRPr="00065EFE">
        <w:rPr>
          <w:rFonts w:ascii="Baskerville" w:hAnsi="Baskerville" w:cs="Baskerville"/>
          <w:sz w:val="16"/>
          <w:szCs w:val="16"/>
        </w:rPr>
        <w:t>uch experiments cannot be conceptually reduced to instantiations of universal logics of capitalism or postcolonialism. They must be understood as worlding practices,</w:t>
      </w:r>
      <w:r>
        <w:rPr>
          <w:rFonts w:ascii="Baskerville" w:hAnsi="Baskerville" w:cs="Baskerville"/>
          <w:sz w:val="16"/>
          <w:szCs w:val="16"/>
        </w:rPr>
        <w:t xml:space="preserve"> those that pursue world recog</w:t>
      </w:r>
      <w:r w:rsidRPr="00065EFE">
        <w:rPr>
          <w:rFonts w:ascii="Baskerville" w:hAnsi="Baskerville" w:cs="Baskerville"/>
          <w:sz w:val="16"/>
          <w:szCs w:val="16"/>
        </w:rPr>
        <w:t>nition in the midst of inter-city rivalry and globalized contingency.</w:t>
      </w:r>
      <w:r>
        <w:rPr>
          <w:rFonts w:ascii="Baskerville" w:hAnsi="Baskerville" w:cs="Baskerville"/>
          <w:sz w:val="16"/>
          <w:szCs w:val="16"/>
        </w:rPr>
        <w:t>” (</w:t>
      </w:r>
      <w:r w:rsidR="000C28D2">
        <w:rPr>
          <w:rFonts w:ascii="Baskerville" w:hAnsi="Baskerville" w:cs="Baskerville"/>
          <w:sz w:val="16"/>
          <w:szCs w:val="16"/>
        </w:rPr>
        <w:t xml:space="preserve">Roy, A., Ong, A., </w:t>
      </w:r>
      <w:r w:rsidR="000C28D2" w:rsidRPr="000C28D2">
        <w:rPr>
          <w:rFonts w:ascii="Baskerville" w:hAnsi="Baskerville" w:cs="Baskerville"/>
          <w:sz w:val="18"/>
          <w:szCs w:val="18"/>
        </w:rPr>
        <w:t>2011: xv</w:t>
      </w:r>
      <w:r w:rsidR="000C28D2">
        <w:rPr>
          <w:rFonts w:ascii="Baskerville" w:hAnsi="Baskerville" w:cs="Baskerville"/>
          <w:sz w:val="18"/>
          <w:szCs w:val="18"/>
        </w:rPr>
        <w:t>)</w:t>
      </w:r>
    </w:p>
    <w:p w14:paraId="3AE8AFAD" w14:textId="1E2FFA77" w:rsidR="00074DAD" w:rsidRPr="00074DAD" w:rsidRDefault="00074DAD" w:rsidP="000C28D2">
      <w:pPr>
        <w:widowControl w:val="0"/>
        <w:autoSpaceDE w:val="0"/>
        <w:autoSpaceDN w:val="0"/>
        <w:adjustRightInd w:val="0"/>
        <w:spacing w:after="240"/>
        <w:rPr>
          <w:rFonts w:ascii="Times" w:hAnsi="Times" w:cs="Times"/>
          <w:sz w:val="18"/>
          <w:szCs w:val="18"/>
        </w:rPr>
      </w:pPr>
      <w:r w:rsidRPr="00074DAD">
        <w:rPr>
          <w:rFonts w:eastAsia="Times New Roman" w:cs="Times New Roman"/>
          <w:sz w:val="18"/>
          <w:szCs w:val="18"/>
        </w:rPr>
        <w:t xml:space="preserve">George Town has been ranked as the most liveable city in Malaysia, eighth most liveable in Asia and the 62nd in the world in 2010 by </w:t>
      </w:r>
      <w:hyperlink r:id="rId8" w:tooltip="ECA International" w:history="1">
        <w:r w:rsidRPr="00074DAD">
          <w:rPr>
            <w:rStyle w:val="Collegamentoipertestuale"/>
            <w:rFonts w:eastAsia="Times New Roman" w:cs="Times New Roman"/>
            <w:sz w:val="18"/>
            <w:szCs w:val="18"/>
          </w:rPr>
          <w:t>ECA International</w:t>
        </w:r>
      </w:hyperlink>
      <w:r w:rsidRPr="00074DAD">
        <w:rPr>
          <w:rFonts w:eastAsia="Times New Roman" w:cs="Times New Roman"/>
          <w:sz w:val="18"/>
          <w:szCs w:val="18"/>
        </w:rPr>
        <w:t>, an improvement in ranking from recent years.</w:t>
      </w:r>
      <w:r>
        <w:rPr>
          <w:rFonts w:eastAsia="Times New Roman" w:cs="Times New Roman"/>
          <w:sz w:val="18"/>
          <w:szCs w:val="18"/>
          <w:vertAlign w:val="superscript"/>
        </w:rPr>
        <w:t xml:space="preserve"> </w:t>
      </w:r>
      <w:r>
        <w:rPr>
          <w:rFonts w:ascii="Times" w:hAnsi="Times" w:cs="Times"/>
          <w:sz w:val="18"/>
          <w:szCs w:val="18"/>
        </w:rPr>
        <w:t>(Wikipedia)</w:t>
      </w:r>
    </w:p>
    <w:p w14:paraId="1F2B20DA" w14:textId="34500958" w:rsidR="00F425B8" w:rsidRDefault="00F425B8" w:rsidP="00F425B8">
      <w:r>
        <w:t xml:space="preserve">This is a reflection on what a place is, what it means for those who inhabit it and for those who frequently relate to it, whether in a practical, day to day, month to month way or in an imaginary way. It is also a reflection on what has to be borne in mind when actions are undertaken that </w:t>
      </w:r>
      <w:r w:rsidRPr="00F5766B">
        <w:t>modify permanently</w:t>
      </w:r>
      <w:r>
        <w:t xml:space="preserve"> inhabited environments and landscapes.</w:t>
      </w:r>
      <w:r w:rsidR="00746049">
        <w:t xml:space="preserve"> The chosen example is Penang: an island </w:t>
      </w:r>
      <w:r w:rsidR="00074DAD">
        <w:t>with an Englis</w:t>
      </w:r>
      <w:r w:rsidR="0034693F">
        <w:t>h-founded harbour city, Georget</w:t>
      </w:r>
      <w:r w:rsidR="00074DAD">
        <w:t>own, now expanding its conurbation to most of its territory</w:t>
      </w:r>
      <w:r w:rsidR="00746049">
        <w:t>.</w:t>
      </w:r>
      <w:r w:rsidR="00074DAD" w:rsidRPr="00074DAD">
        <w:t xml:space="preserve"> </w:t>
      </w:r>
      <w:r w:rsidR="00074DAD">
        <w:t>This paper, then, also considers some aspects of what makes a city in South</w:t>
      </w:r>
      <w:r w:rsidR="002E4283">
        <w:t>e</w:t>
      </w:r>
      <w:r w:rsidR="00074DAD">
        <w:t>ast Asia</w:t>
      </w:r>
      <w:r w:rsidR="00B01500">
        <w:rPr>
          <w:rStyle w:val="Rimandonotaapidipagina"/>
        </w:rPr>
        <w:footnoteReference w:id="1"/>
      </w:r>
      <w:r w:rsidR="00074DAD">
        <w:t>.</w:t>
      </w:r>
    </w:p>
    <w:p w14:paraId="54980DF5" w14:textId="48C86925" w:rsidR="00F425B8" w:rsidRDefault="002E4283" w:rsidP="00F425B8">
      <w:r>
        <w:t xml:space="preserve">Penang proposes a model of “cultural”, human, high-standard life environment.  </w:t>
      </w:r>
      <w:r w:rsidR="00F425B8">
        <w:t>While</w:t>
      </w:r>
      <w:r w:rsidR="00291EEF">
        <w:t xml:space="preserve"> </w:t>
      </w:r>
      <w:r w:rsidR="00F425B8">
        <w:t xml:space="preserve"> megalopolis </w:t>
      </w:r>
      <w:r w:rsidR="00217945">
        <w:t>like Jakarta, Manila or Bangkok</w:t>
      </w:r>
      <w:r w:rsidR="00F425B8">
        <w:t xml:space="preserve"> </w:t>
      </w:r>
      <w:r w:rsidR="00217945">
        <w:t xml:space="preserve">endlessly </w:t>
      </w:r>
      <w:r w:rsidR="00F425B8">
        <w:t>expand and include formerly farmed land</w:t>
      </w:r>
      <w:r>
        <w:t xml:space="preserve"> into chaotic, unplanned suburbs</w:t>
      </w:r>
      <w:r w:rsidR="00F425B8">
        <w:t xml:space="preserve">, Penang can be inscribed into another type of  modern Asian city – the </w:t>
      </w:r>
      <w:r w:rsidR="000C28D2">
        <w:t xml:space="preserve">island </w:t>
      </w:r>
      <w:r w:rsidR="00F425B8">
        <w:t xml:space="preserve">city, like Singapore, Hong-Kong and Macao, limited in its expansion by the sea and sharply called to manage whatever part of </w:t>
      </w:r>
      <w:r w:rsidR="00217945">
        <w:t>its</w:t>
      </w:r>
      <w:r w:rsidR="00F425B8">
        <w:t xml:space="preserve"> land is not built yet</w:t>
      </w:r>
      <w:r w:rsidR="00746049">
        <w:t xml:space="preserve"> (the majority of the island, in this case)</w:t>
      </w:r>
      <w:r w:rsidR="00F425B8">
        <w:t xml:space="preserve">. From an imaginary perspective Penang also connects to New York, San Francisco and other harbour-cities featuring famous bridges with </w:t>
      </w:r>
      <w:r w:rsidR="00217945">
        <w:t>their</w:t>
      </w:r>
      <w:r w:rsidR="00F425B8">
        <w:t xml:space="preserve"> much advertised images: the marathons, the postcards, the standard modern-romantic panoramic sights.</w:t>
      </w:r>
      <w:r w:rsidR="000C28D2">
        <w:t xml:space="preserve"> Because of its exemplary role, Penang</w:t>
      </w:r>
      <w:r w:rsidR="003C560D">
        <w:t xml:space="preserve"> can be ranged amongst what Aihwa Ong </w:t>
      </w:r>
      <w:r w:rsidR="000D2687">
        <w:t xml:space="preserve">(2011) </w:t>
      </w:r>
      <w:r w:rsidR="003C560D">
        <w:t xml:space="preserve">regards as “wordling cities”: urban poles that consciously fabricate globality by </w:t>
      </w:r>
      <w:r w:rsidR="00217945">
        <w:t>intercepting</w:t>
      </w:r>
      <w:r w:rsidR="003C560D">
        <w:t xml:space="preserve"> various streams of political, economic, social and cultural transnational powers, including competition with other cities, close by or far away.</w:t>
      </w:r>
    </w:p>
    <w:p w14:paraId="36A0DF9E" w14:textId="513D9107" w:rsidR="00F425B8" w:rsidRDefault="00F425B8" w:rsidP="00F425B8">
      <w:r>
        <w:t xml:space="preserve">I am going to start </w:t>
      </w:r>
      <w:r w:rsidR="002E4283">
        <w:t xml:space="preserve">my analysis </w:t>
      </w:r>
      <w:r>
        <w:t>from a feeling. Feelings seem simple and intuitive. One feels something and this comes as an intimate sensation, a personal, non-motivated idea: but it is often a crossover of historical, political and economic considerations (Tsing 2012).</w:t>
      </w:r>
      <w:r w:rsidR="003C560D">
        <w:t xml:space="preserve"> </w:t>
      </w:r>
    </w:p>
    <w:p w14:paraId="54AF7E53" w14:textId="7638FDF7" w:rsidR="00F425B8" w:rsidRDefault="00F425B8" w:rsidP="00F425B8">
      <w:r>
        <w:t xml:space="preserve">The feeling I discuss here is that Penang is loosing its islandness, its shape and its views and visions while making ever renewed efforts of self-definition </w:t>
      </w:r>
      <w:r w:rsidR="007D3933">
        <w:t>which are grounded in a discourse on its islandness, its shape and its views and visions</w:t>
      </w:r>
      <w:r>
        <w:t xml:space="preserve">. </w:t>
      </w:r>
    </w:p>
    <w:p w14:paraId="406F11E0" w14:textId="4D825882" w:rsidR="007D3933" w:rsidRDefault="000D2687" w:rsidP="00F425B8">
      <w:r>
        <w:t xml:space="preserve">Through the analysis of a day-by-day visual experience </w:t>
      </w:r>
      <w:r w:rsidR="00F425B8">
        <w:t xml:space="preserve">I will consider the contemporary discourse about Penang (Penang, the cultural island blessed with beaches, heritage buildings and modern shopping malls) as opposed to </w:t>
      </w:r>
      <w:r w:rsidR="007D3933">
        <w:t xml:space="preserve">the silence about what </w:t>
      </w:r>
      <w:r w:rsidR="00F425B8">
        <w:t>what is at work in Penang</w:t>
      </w:r>
      <w:r w:rsidR="00E07024">
        <w:t xml:space="preserve"> (industrial work, migrant work, low-payed and average-payed work</w:t>
      </w:r>
      <w:r w:rsidR="002E4283">
        <w:t>, undocumented work</w:t>
      </w:r>
      <w:r w:rsidR="00E07024">
        <w:t>)</w:t>
      </w:r>
      <w:r w:rsidR="00F425B8">
        <w:t xml:space="preserve">. </w:t>
      </w:r>
      <w:r w:rsidR="00E07024">
        <w:t>I will highlight</w:t>
      </w:r>
      <w:r w:rsidR="00F425B8">
        <w:t xml:space="preserve"> that what is considered as an example of successful Southeast Asian integration can also withold the basis of some people’s definitive exclusion</w:t>
      </w:r>
      <w:r>
        <w:t xml:space="preserve"> from the prosperity they contributed to create</w:t>
      </w:r>
      <w:r w:rsidR="00F425B8">
        <w:t xml:space="preserve">. </w:t>
      </w:r>
      <w:r w:rsidR="007D3933">
        <w:t>This is nothing new; but I will show that my contrasted feelings about Penang merchandised vision of itself as a cultural city echo the dangers of such policy for the citizens of the island</w:t>
      </w:r>
      <w:r w:rsidR="002E4283">
        <w:t>, and their concerns</w:t>
      </w:r>
      <w:r w:rsidR="007D3933">
        <w:t xml:space="preserve">. </w:t>
      </w:r>
    </w:p>
    <w:p w14:paraId="6B8E0C64" w14:textId="112DDD2E" w:rsidR="00F425B8" w:rsidRDefault="00F425B8" w:rsidP="00F425B8">
      <w:r>
        <w:t xml:space="preserve">I will </w:t>
      </w:r>
      <w:r w:rsidR="002E4283">
        <w:t>also show</w:t>
      </w:r>
      <w:r>
        <w:t xml:space="preserve"> that while </w:t>
      </w:r>
      <w:r w:rsidR="0034693F">
        <w:t>d</w:t>
      </w:r>
      <w:r>
        <w:t xml:space="preserve">evelopmental </w:t>
      </w:r>
      <w:r w:rsidR="0034693F">
        <w:t>s</w:t>
      </w:r>
      <w:r>
        <w:t>tudies are more and more often using the word “integration” to define successful modernity, the word “development” falls back into its most material, English-grounded  meaning: real estate, building site, building enterprises, cement, houses, streets. So this paper is also about development and developers of houses</w:t>
      </w:r>
      <w:r w:rsidR="00422120">
        <w:rPr>
          <w:rStyle w:val="Rimandonotaapidipagina"/>
        </w:rPr>
        <w:footnoteReference w:id="2"/>
      </w:r>
      <w:r>
        <w:t>.</w:t>
      </w:r>
    </w:p>
    <w:p w14:paraId="437E5B27" w14:textId="77777777" w:rsidR="00F425B8" w:rsidRDefault="00F425B8" w:rsidP="00F425B8"/>
    <w:p w14:paraId="617BC6B3" w14:textId="77777777" w:rsidR="00F425B8" w:rsidRDefault="00F425B8" w:rsidP="00F425B8">
      <w:pPr>
        <w:pStyle w:val="Titolo1"/>
      </w:pPr>
      <w:r>
        <w:lastRenderedPageBreak/>
        <w:t>The best views in the island</w:t>
      </w:r>
    </w:p>
    <w:p w14:paraId="04E30123" w14:textId="1251FF90" w:rsidR="00F425B8" w:rsidRDefault="00F425B8" w:rsidP="00F425B8">
      <w:r w:rsidRPr="004E0D7A">
        <w:t xml:space="preserve">In 1991, when I first came to Penang and </w:t>
      </w:r>
      <w:r>
        <w:t>was taken</w:t>
      </w:r>
      <w:r w:rsidRPr="004E0D7A">
        <w:t xml:space="preserve"> on a motorbike ride</w:t>
      </w:r>
      <w:r>
        <w:t xml:space="preserve"> from the city</w:t>
      </w:r>
      <w:r w:rsidRPr="004E0D7A">
        <w:t xml:space="preserve"> to  Teluk Bahang, I was impressed by the constantly changing views of the sea which </w:t>
      </w:r>
      <w:r>
        <w:t>I</w:t>
      </w:r>
      <w:r w:rsidRPr="004E0D7A">
        <w:t xml:space="preserve"> experienced along the way</w:t>
      </w:r>
      <w:r>
        <w:t xml:space="preserve">. The </w:t>
      </w:r>
      <w:r w:rsidR="0034693F">
        <w:t xml:space="preserve">Northern </w:t>
      </w:r>
      <w:r>
        <w:t>coastal road lined with big trees would in turn unveil sights of the sea, of M</w:t>
      </w:r>
      <w:r w:rsidRPr="004E0D7A">
        <w:t xml:space="preserve">alay villages, </w:t>
      </w:r>
      <w:r>
        <w:t xml:space="preserve">of an </w:t>
      </w:r>
      <w:r w:rsidRPr="004E0D7A">
        <w:t xml:space="preserve">Indian temple on the shore and </w:t>
      </w:r>
      <w:r>
        <w:t>signs of</w:t>
      </w:r>
      <w:r w:rsidRPr="004E0D7A">
        <w:t xml:space="preserve"> fishing activity </w:t>
      </w:r>
      <w:r>
        <w:t>– boats, nets, fish, petrol tanks, people</w:t>
      </w:r>
      <w:r w:rsidRPr="004E0D7A">
        <w:t xml:space="preserve">. </w:t>
      </w:r>
      <w:r w:rsidR="0034693F">
        <w:t xml:space="preserve"> In Batu Fer</w:t>
      </w:r>
      <w:r>
        <w:t>inghi, t</w:t>
      </w:r>
      <w:r w:rsidRPr="004E0D7A">
        <w:t xml:space="preserve">he </w:t>
      </w:r>
      <w:r w:rsidR="0034693F">
        <w:t>some</w:t>
      </w:r>
      <w:r w:rsidRPr="004E0D7A">
        <w:t xml:space="preserve"> </w:t>
      </w:r>
      <w:r>
        <w:t>luxury hotel</w:t>
      </w:r>
      <w:r w:rsidR="0034693F">
        <w:t>s</w:t>
      </w:r>
      <w:r>
        <w:t xml:space="preserve"> </w:t>
      </w:r>
      <w:r w:rsidR="0034693F">
        <w:t>had been built</w:t>
      </w:r>
      <w:r>
        <w:t xml:space="preserve"> but o</w:t>
      </w:r>
      <w:r w:rsidRPr="004E0D7A">
        <w:t xml:space="preserve">nly the Rasa Sayang </w:t>
      </w:r>
      <w:r>
        <w:t>blocked</w:t>
      </w:r>
      <w:r w:rsidRPr="004E0D7A">
        <w:t xml:space="preserve"> the </w:t>
      </w:r>
      <w:r>
        <w:t xml:space="preserve">passer by’s </w:t>
      </w:r>
      <w:r w:rsidRPr="004E0D7A">
        <w:t xml:space="preserve">vision </w:t>
      </w:r>
      <w:r>
        <w:t>of</w:t>
      </w:r>
      <w:r w:rsidRPr="004E0D7A">
        <w:t xml:space="preserve"> the se</w:t>
      </w:r>
      <w:r w:rsidR="0034693F">
        <w:t>a</w:t>
      </w:r>
      <w:r w:rsidRPr="004E0D7A">
        <w:t>.</w:t>
      </w:r>
      <w:r>
        <w:t xml:space="preserve"> </w:t>
      </w:r>
    </w:p>
    <w:p w14:paraId="383989E8" w14:textId="126C69B8" w:rsidR="00111633" w:rsidRDefault="00F425B8" w:rsidP="00F425B8">
      <w:r>
        <w:t>The North Coast was very different from</w:t>
      </w:r>
      <w:r w:rsidRPr="004E0D7A">
        <w:t xml:space="preserve"> the city, </w:t>
      </w:r>
      <w:r>
        <w:t xml:space="preserve">Georgetown, </w:t>
      </w:r>
      <w:r w:rsidRPr="004E0D7A">
        <w:t xml:space="preserve">which was, then, where </w:t>
      </w:r>
      <w:r>
        <w:t>“</w:t>
      </w:r>
      <w:r w:rsidRPr="004E0D7A">
        <w:t>things happened</w:t>
      </w:r>
      <w:r>
        <w:t xml:space="preserve">”: </w:t>
      </w:r>
      <w:r w:rsidR="0034693F">
        <w:t xml:space="preserve">important </w:t>
      </w:r>
      <w:r>
        <w:t xml:space="preserve">offices, </w:t>
      </w:r>
      <w:r w:rsidR="0034693F">
        <w:t xml:space="preserve">the </w:t>
      </w:r>
      <w:r>
        <w:t xml:space="preserve">main religious centres, </w:t>
      </w:r>
      <w:r w:rsidR="0034693F">
        <w:t xml:space="preserve">the </w:t>
      </w:r>
      <w:r>
        <w:t xml:space="preserve">prestigious schools, the hospital </w:t>
      </w:r>
      <w:r w:rsidR="0034693F">
        <w:t>were all included</w:t>
      </w:r>
      <w:r>
        <w:t xml:space="preserve"> in the area and in its extensions, Jelutong and Gelugor</w:t>
      </w:r>
      <w:r w:rsidRPr="004E0D7A">
        <w:t xml:space="preserve">.  </w:t>
      </w:r>
      <w:r>
        <w:t xml:space="preserve">In town, one was reminded of the sea by the reference to the arrival of the ferry and the colonial buildings.  </w:t>
      </w:r>
      <w:r w:rsidR="0034693F">
        <w:t>It was a f</w:t>
      </w:r>
      <w:r>
        <w:t xml:space="preserve">unctional sea. </w:t>
      </w:r>
      <w:r w:rsidRPr="004E0D7A">
        <w:t>At that time, the Komtar</w:t>
      </w:r>
      <w:r>
        <w:t xml:space="preserve">, a high-rise building built between 1974 and 1988 for commercial and administrative purpose, </w:t>
      </w:r>
      <w:r w:rsidRPr="004E0D7A">
        <w:t xml:space="preserve">was the </w:t>
      </w:r>
      <w:r>
        <w:t xml:space="preserve">official </w:t>
      </w:r>
      <w:r w:rsidRPr="004E0D7A">
        <w:t>symbol of Penang</w:t>
      </w:r>
      <w:r>
        <w:t xml:space="preserve">’s </w:t>
      </w:r>
      <w:r w:rsidRPr="004E0D7A">
        <w:t>contrast between tradition and modernity</w:t>
      </w:r>
      <w:r>
        <w:t>: it offered the first  aereal, “breathtaking” sight of the sea but was not defined by it</w:t>
      </w:r>
      <w:r w:rsidR="0034693F">
        <w:t xml:space="preserve"> but by the radical discontinuity with the surrounding traditional Chinese habitat</w:t>
      </w:r>
      <w:r w:rsidRPr="004E0D7A">
        <w:t>. Of course, I am not talking of 19</w:t>
      </w:r>
      <w:r>
        <w:t xml:space="preserve">50 Penang. </w:t>
      </w:r>
      <w:r w:rsidR="0034693F">
        <w:t>Gu</w:t>
      </w:r>
      <w:r w:rsidRPr="004E0D7A">
        <w:t xml:space="preserve">rney drive was  already </w:t>
      </w:r>
      <w:r>
        <w:t xml:space="preserve"> on the way to be completely built up in high rise towers; outside town, </w:t>
      </w:r>
      <w:r w:rsidRPr="004E0D7A">
        <w:t>Paya Terubung</w:t>
      </w:r>
      <w:r>
        <w:t xml:space="preserve">, Farlim </w:t>
      </w:r>
      <w:r w:rsidRPr="004E0D7A">
        <w:t xml:space="preserve">and the </w:t>
      </w:r>
      <w:r>
        <w:t>whole neigh</w:t>
      </w:r>
      <w:r w:rsidR="0034693F">
        <w:t>borhood</w:t>
      </w:r>
      <w:r w:rsidRPr="004E0D7A">
        <w:t xml:space="preserve"> of Bayan Baru </w:t>
      </w:r>
      <w:r>
        <w:t>were</w:t>
      </w:r>
      <w:r w:rsidRPr="004E0D7A">
        <w:t xml:space="preserve"> expanding rapidly</w:t>
      </w:r>
      <w:r w:rsidR="0034693F">
        <w:t>. B</w:t>
      </w:r>
      <w:r>
        <w:t>ut they were not the places I was taken to by a young Indian Penangite who wanted to introduce me to the best of his island. In</w:t>
      </w:r>
      <w:r w:rsidR="00111633">
        <w:t xml:space="preserve"> fact, the sweet Northern Coast</w:t>
      </w:r>
      <w:r>
        <w:t xml:space="preserve"> he took me to was the symbol of modern, enjoyable Penang, what the island intentionally tended towards and so far, what I (a 30 year-old anthropologist interested in rituals) thoroughly enjoyed</w:t>
      </w:r>
      <w:r w:rsidRPr="004E0D7A">
        <w:t>.</w:t>
      </w:r>
      <w:r>
        <w:t xml:space="preserve"> As my guide repeatedly said,  in Penang one could experience everything. Luxury and tradition, the sea and the city, black guys and white women. In this touristy attitude, my cha</w:t>
      </w:r>
      <w:r w:rsidR="00111633">
        <w:t>peron was defining himself</w:t>
      </w:r>
      <w:r>
        <w:t xml:space="preserve"> as </w:t>
      </w:r>
      <w:r w:rsidR="00111633">
        <w:t>a citizen of a global modernity</w:t>
      </w:r>
      <w:r>
        <w:t xml:space="preserve"> </w:t>
      </w:r>
      <w:r w:rsidR="00111633">
        <w:t>by</w:t>
      </w:r>
      <w:r>
        <w:t xml:space="preserve"> attempting to convince me that he came from the best place ever, where diversity was represented and assembled in harmony.  He was actually voicing a developmental plan which would soon invest the whole island, beginning right from the North Coast: I, a foreigner, was the perfect </w:t>
      </w:r>
      <w:r w:rsidR="00852397">
        <w:t>listener</w:t>
      </w:r>
      <w:r>
        <w:t>.</w:t>
      </w:r>
    </w:p>
    <w:p w14:paraId="4A049F60" w14:textId="77777777" w:rsidR="00F425B8" w:rsidRDefault="00F425B8" w:rsidP="00F425B8">
      <w:r>
        <w:t>The “Make Malaysia Second Home” plan reads:</w:t>
      </w:r>
    </w:p>
    <w:p w14:paraId="6420628D" w14:textId="77777777" w:rsidR="00111633" w:rsidRDefault="00111633" w:rsidP="00F425B8"/>
    <w:p w14:paraId="2E62F8BF" w14:textId="77777777" w:rsidR="00F425B8" w:rsidRPr="00265332" w:rsidRDefault="00F425B8" w:rsidP="00F425B8">
      <w:pPr>
        <w:pStyle w:val="Citazione"/>
      </w:pPr>
      <w:r>
        <w:t>“</w:t>
      </w:r>
      <w:r w:rsidRPr="00265332">
        <w:t>MALAYSIA WELCOMES THE WORLD - Retiring in Malaysia</w:t>
      </w:r>
    </w:p>
    <w:p w14:paraId="25ED8D2E" w14:textId="155D2071" w:rsidR="00F425B8" w:rsidRDefault="00F425B8" w:rsidP="00F425B8">
      <w:pPr>
        <w:pStyle w:val="Citazione"/>
      </w:pPr>
      <w:r w:rsidRPr="00265332">
        <w:t>The Malaysia My 2nd Home is open to all citizens of countries recognized by Malaysia regardless of race, religion, gender or age.</w:t>
      </w:r>
      <w:r>
        <w:t xml:space="preserve"> (</w:t>
      </w:r>
      <w:hyperlink r:id="rId9" w:history="1">
        <w:r w:rsidR="00111633" w:rsidRPr="0083695B">
          <w:rPr>
            <w:rStyle w:val="Collegamentoipertestuale"/>
          </w:rPr>
          <w:t>http://penang-property.com/malayisa_mm2h.htm</w:t>
        </w:r>
      </w:hyperlink>
      <w:r>
        <w:t>)</w:t>
      </w:r>
    </w:p>
    <w:p w14:paraId="4971A997" w14:textId="77777777" w:rsidR="00111633" w:rsidRPr="00111633" w:rsidRDefault="00111633" w:rsidP="00111633"/>
    <w:p w14:paraId="254DF6BA" w14:textId="77777777" w:rsidR="00F425B8" w:rsidRDefault="00F425B8" w:rsidP="00F425B8">
      <w:pPr>
        <w:pStyle w:val="Citazione"/>
      </w:pPr>
      <w:r>
        <w:t>The cost of living in Malaysia is comparatively low for foreigners, joining the the MM2H program can give the lifestyle you have always wanted. Malaysia is an amazing multi-cultural country with thousands of places to eat and visit, incredible scenery and some of the most diverse wildlife in the world – what are you waiting for?” (</w:t>
      </w:r>
      <w:hyperlink r:id="rId10" w:history="1">
        <w:r w:rsidRPr="00D23197">
          <w:rPr>
            <w:rStyle w:val="Collegamentoipertestuale"/>
          </w:rPr>
          <w:t>http://www.mm2h.eu</w:t>
        </w:r>
      </w:hyperlink>
      <w:r>
        <w:t>)</w:t>
      </w:r>
    </w:p>
    <w:p w14:paraId="3AFF0F51" w14:textId="77777777" w:rsidR="00F425B8" w:rsidRDefault="00F425B8" w:rsidP="00F425B8"/>
    <w:p w14:paraId="65FB76C8" w14:textId="037D4927" w:rsidR="00F425B8" w:rsidRDefault="00F425B8" w:rsidP="00F425B8">
      <w:r>
        <w:t xml:space="preserve">This justified building, developing, investing, a major asset for Malaysia; conversely, it also described what imaginary of prosperity Malaysia was putting forward. As Marc Augé highlighted in his book on real estate ads for secondary residences,  the language used to describe a person’s second house bespeaks her society’s dreams of opulence (Augé 1989: </w:t>
      </w:r>
      <w:r w:rsidRPr="006D7FA1">
        <w:rPr>
          <w:highlight w:val="yellow"/>
        </w:rPr>
        <w:t>26</w:t>
      </w:r>
      <w:r>
        <w:t>).</w:t>
      </w:r>
    </w:p>
    <w:p w14:paraId="7B08C71F" w14:textId="77777777" w:rsidR="00F425B8" w:rsidRDefault="00F425B8" w:rsidP="00F425B8"/>
    <w:p w14:paraId="25DD8178" w14:textId="3A0EDCB8" w:rsidR="00422120" w:rsidRDefault="00F425B8" w:rsidP="00422120">
      <w:pPr>
        <w:rPr>
          <w:rFonts w:eastAsia="Times New Roman" w:cs="Times New Roman"/>
        </w:rPr>
      </w:pPr>
      <w:r>
        <w:t>Since 1991, I have been taking the road</w:t>
      </w:r>
      <w:r w:rsidR="00111633">
        <w:t xml:space="preserve"> from Georgetown</w:t>
      </w:r>
      <w:r>
        <w:t xml:space="preserve"> to Teluk Bahang over and over with a growing feeling of oppression. High rise buildings have mushroomed . The tree-tops, which used to be the sole hindrance to the a sea view from the road, have become the least relevant one as the space between them and the see, and them and the steep hillsides</w:t>
      </w:r>
      <w:r w:rsidR="00852397">
        <w:t xml:space="preserve"> on the opposite side</w:t>
      </w:r>
      <w:r>
        <w:t>, h</w:t>
      </w:r>
      <w:r w:rsidR="00111633">
        <w:t>as filled with luxury high rise</w:t>
      </w:r>
      <w:r>
        <w:t xml:space="preserve"> condominiums and a few malls. In 2006, the very shape of the island has changed as a large portion of land </w:t>
      </w:r>
      <w:r w:rsidR="00377C3E">
        <w:t xml:space="preserve">(240 ha.) </w:t>
      </w:r>
      <w:r>
        <w:t>was reclaimed in Tanjung Pinang</w:t>
      </w:r>
      <w:r w:rsidR="000D2687">
        <w:t xml:space="preserve"> (Seri Tanjung Pinang Phase I)</w:t>
      </w:r>
      <w:r>
        <w:t>, featuring a</w:t>
      </w:r>
      <w:r w:rsidR="00111633">
        <w:t>n enormous and massive building</w:t>
      </w:r>
      <w:r>
        <w:t xml:space="preserve">, a mall, which  hides from the passer by’s view a very exclusive neighborhood of family houses. </w:t>
      </w:r>
      <w:r w:rsidR="00422120">
        <w:t xml:space="preserve">A massive Seri Tanjung Pinang  Phase II is now in progress, litterally a new island alongside the first reclaimed portion </w:t>
      </w:r>
      <w:r w:rsidR="008113EF">
        <w:t>promising</w:t>
      </w:r>
      <w:r w:rsidR="00422120">
        <w:t xml:space="preserve"> more exclusivity and paradisiac waterfronts but blocking the view to both the inhabitants and the strollers of Gurney drive (see </w:t>
      </w:r>
      <w:hyperlink r:id="rId11" w:history="1">
        <w:r w:rsidR="00422120" w:rsidRPr="00D23197">
          <w:rPr>
            <w:rStyle w:val="Collegamentoipertestuale"/>
            <w:rFonts w:ascii="Times" w:eastAsia="Times New Roman" w:hAnsi="Times" w:cs="Times New Roman"/>
          </w:rPr>
          <w:t>www.penangproperties.my</w:t>
        </w:r>
      </w:hyperlink>
      <w:r w:rsidR="00422120">
        <w:t>).</w:t>
      </w:r>
    </w:p>
    <w:p w14:paraId="1AC6CE92" w14:textId="742EEC95" w:rsidR="00F425B8" w:rsidRDefault="00F425B8" w:rsidP="00F425B8">
      <w:r>
        <w:t>While in Penang all the developers were boasting the view on the sea of their freshly built condominums, the sea disappeared from my, or the passer by’s, sight, if we exclude some “panoramic” spots where everybody is supposed to stop, take a picture and move on. The feeling was that except for those small, pre-selected spots, visions of the sea were to be sold to the exclusive, possibly foreign new owners of exclusive flats. Seeing the sea was then</w:t>
      </w:r>
      <w:r w:rsidR="00852397">
        <w:t>, in Augé’s terms,</w:t>
      </w:r>
      <w:r>
        <w:t xml:space="preserve"> a dream of opulen</w:t>
      </w:r>
      <w:r w:rsidR="008113EF">
        <w:t>ce but no longer a daily visual experience.</w:t>
      </w:r>
    </w:p>
    <w:p w14:paraId="57EF8351" w14:textId="34CBB2B2" w:rsidR="00F425B8" w:rsidRDefault="00F425B8" w:rsidP="00F425B8">
      <w:pPr>
        <w:rPr>
          <w:rFonts w:ascii="Times" w:eastAsia="Times New Roman" w:hAnsi="Times" w:cs="Times New Roman"/>
        </w:rPr>
      </w:pPr>
      <w:r w:rsidRPr="00A21178">
        <w:t xml:space="preserve">The sea </w:t>
      </w:r>
      <w:r w:rsidR="00422120">
        <w:t xml:space="preserve">has </w:t>
      </w:r>
      <w:r w:rsidR="008C3597">
        <w:t>bec</w:t>
      </w:r>
      <w:r w:rsidR="00422120">
        <w:t>o</w:t>
      </w:r>
      <w:r w:rsidR="008C3597">
        <w:t>me</w:t>
      </w:r>
      <w:r w:rsidRPr="00A21178">
        <w:t xml:space="preserve"> an unregulated commercial value, a decoration to a living room.  Most of the luxury condominums of the North Coast are equipped with a swimming pool because the </w:t>
      </w:r>
      <w:r w:rsidRPr="00F5766B">
        <w:t>Strait of Melaka is a polluted sea (Rusli, M. H. B. M., 2012) and its waves can be dangerous, so the “waterfront” is more a scenary than a playground. Ships do not inhabit its vision of jetsky, sailing boats and wealth. “Where the city meets the sea”, recites</w:t>
      </w:r>
      <w:r>
        <w:rPr>
          <w:rFonts w:ascii="Times" w:eastAsia="Times New Roman" w:hAnsi="Times" w:cs="Times New Roman"/>
        </w:rPr>
        <w:t xml:space="preserve"> the outer fence of a building site right in Georgetown, very close to the harbour: images of dockchairs by the rising sun do not include the passage of the ferry. </w:t>
      </w:r>
    </w:p>
    <w:p w14:paraId="1A8D90D2" w14:textId="43FFF323" w:rsidR="00F425B8" w:rsidRDefault="00F425B8" w:rsidP="00F425B8">
      <w:pPr>
        <w:rPr>
          <w:rFonts w:ascii="Times" w:eastAsia="Times New Roman" w:hAnsi="Times" w:cs="Times New Roman"/>
        </w:rPr>
      </w:pPr>
      <w:r>
        <w:rPr>
          <w:rFonts w:ascii="Times" w:eastAsia="Times New Roman" w:hAnsi="Times" w:cs="Times New Roman"/>
        </w:rPr>
        <w:t xml:space="preserve">While the North coast filled up, the sea started to seem valuable to developers on the whole of the island. All the more so since the second bridge was inaugurated (2014) and what used to be the remotest area of the island, Batu Maung and the small town of Balik Pulau (litterally meaning “the back of the island”), became well connected with the key points of the island. Building sites and their promising fences sprouted everywhere and they all boasted the precious view in their very name: the South Bay project, the Light Waterfront, the Andaman Quayside. </w:t>
      </w:r>
      <w:r w:rsidR="00111633">
        <w:rPr>
          <w:rFonts w:ascii="Times" w:eastAsia="Times New Roman" w:hAnsi="Times" w:cs="Times New Roman"/>
        </w:rPr>
        <w:t xml:space="preserve">At Bayan Mutiara a large plot of land was sold by the State to the developers. </w:t>
      </w:r>
      <w:r>
        <w:rPr>
          <w:rFonts w:ascii="Times" w:eastAsia="Times New Roman" w:hAnsi="Times" w:cs="Times New Roman"/>
        </w:rPr>
        <w:t xml:space="preserve">Like in the North Coast, sea views are regulated and enclosed in specific spots. In front of Queensbay, a large mall which one can reach directly from the expressway, a </w:t>
      </w:r>
      <w:r w:rsidR="00377C3E">
        <w:rPr>
          <w:rFonts w:ascii="Times" w:eastAsia="Times New Roman" w:hAnsi="Times" w:cs="Times New Roman"/>
        </w:rPr>
        <w:t>site</w:t>
      </w:r>
      <w:r>
        <w:rPr>
          <w:rFonts w:ascii="Times" w:eastAsia="Times New Roman" w:hAnsi="Times" w:cs="Times New Roman"/>
        </w:rPr>
        <w:t xml:space="preserve"> has been prepared for people to stroll while taking a look at the Second Bridge. There, young couples take their selfie while brides in white have their marriage pictures taken in glamour. </w:t>
      </w:r>
    </w:p>
    <w:p w14:paraId="507BA160" w14:textId="10E614EA" w:rsidR="003E2CFB" w:rsidRDefault="00F425B8" w:rsidP="00F425B8">
      <w:pPr>
        <w:rPr>
          <w:rFonts w:ascii="Times" w:eastAsia="Times New Roman" w:hAnsi="Times" w:cs="Times New Roman"/>
        </w:rPr>
      </w:pPr>
      <w:r>
        <w:rPr>
          <w:rFonts w:eastAsia="Times New Roman" w:cs="Times New Roman"/>
        </w:rPr>
        <w:t xml:space="preserve">A landscape architect, Sally </w:t>
      </w:r>
      <w:r w:rsidR="006472DC">
        <w:rPr>
          <w:rFonts w:eastAsia="Times New Roman" w:cs="Times New Roman"/>
        </w:rPr>
        <w:t>Bonn</w:t>
      </w:r>
      <w:r>
        <w:rPr>
          <w:rFonts w:eastAsia="Times New Roman" w:cs="Times New Roman"/>
        </w:rPr>
        <w:t xml:space="preserve"> (2008), emphasizes that the control of people’s points of view is fundamental to the construction of a landscape. </w:t>
      </w:r>
      <w:r w:rsidR="008113EF">
        <w:t>Drawing on Foucault’s idea of “device</w:t>
      </w:r>
      <w:r w:rsidR="00C46C0E">
        <w:t xml:space="preserve"> of vision</w:t>
      </w:r>
      <w:r w:rsidR="008113EF">
        <w:t xml:space="preserve">”, Bonn </w:t>
      </w:r>
      <w:r w:rsidR="00C46C0E">
        <w:t>reminds us</w:t>
      </w:r>
      <w:r w:rsidR="008113EF">
        <w:t xml:space="preserve"> that landscapes produce subjectivity and exist only by the subjectivity they produce.</w:t>
      </w:r>
      <w:r>
        <w:rPr>
          <w:rFonts w:ascii="Times" w:eastAsia="Times New Roman" w:hAnsi="Times" w:cs="Times New Roman"/>
        </w:rPr>
        <w:t xml:space="preserve">The regulation of the </w:t>
      </w:r>
      <w:r w:rsidR="00422120">
        <w:rPr>
          <w:rFonts w:ascii="Times" w:eastAsia="Times New Roman" w:hAnsi="Times" w:cs="Times New Roman"/>
        </w:rPr>
        <w:t>point</w:t>
      </w:r>
      <w:r w:rsidR="003E2CFB">
        <w:rPr>
          <w:rFonts w:ascii="Times" w:eastAsia="Times New Roman" w:hAnsi="Times" w:cs="Times New Roman"/>
        </w:rPr>
        <w:t>s</w:t>
      </w:r>
      <w:r w:rsidR="00422120">
        <w:rPr>
          <w:rFonts w:ascii="Times" w:eastAsia="Times New Roman" w:hAnsi="Times" w:cs="Times New Roman"/>
        </w:rPr>
        <w:t xml:space="preserve"> of view</w:t>
      </w:r>
      <w:r>
        <w:rPr>
          <w:rFonts w:ascii="Times" w:eastAsia="Times New Roman" w:hAnsi="Times" w:cs="Times New Roman"/>
        </w:rPr>
        <w:t xml:space="preserve"> is essential to the touristic and real-estate driven image of Penang </w:t>
      </w:r>
      <w:r w:rsidR="00E9787B">
        <w:rPr>
          <w:rFonts w:ascii="Times" w:eastAsia="Times New Roman" w:hAnsi="Times" w:cs="Times New Roman"/>
        </w:rPr>
        <w:t>as it</w:t>
      </w:r>
      <w:r>
        <w:rPr>
          <w:rFonts w:ascii="Times" w:eastAsia="Times New Roman" w:hAnsi="Times" w:cs="Times New Roman"/>
        </w:rPr>
        <w:t xml:space="preserve"> constructs an imaginary possibility</w:t>
      </w:r>
      <w:r w:rsidR="003E2CFB">
        <w:rPr>
          <w:rFonts w:ascii="Times" w:eastAsia="Times New Roman" w:hAnsi="Times" w:cs="Times New Roman"/>
        </w:rPr>
        <w:t xml:space="preserve"> for everyone, not only for the few who actually buy the properties</w:t>
      </w:r>
      <w:r>
        <w:rPr>
          <w:rFonts w:ascii="Times" w:eastAsia="Times New Roman" w:hAnsi="Times" w:cs="Times New Roman"/>
        </w:rPr>
        <w:t xml:space="preserve">. It is a specific, compelling promised vista. </w:t>
      </w:r>
      <w:r w:rsidR="00852397">
        <w:rPr>
          <w:rFonts w:ascii="Times" w:eastAsia="Times New Roman" w:hAnsi="Times" w:cs="Times New Roman"/>
        </w:rPr>
        <w:t xml:space="preserve">A virtual landscape on the edge of concretization. </w:t>
      </w:r>
      <w:r>
        <w:rPr>
          <w:rFonts w:ascii="Times" w:eastAsia="Times New Roman" w:hAnsi="Times" w:cs="Times New Roman"/>
        </w:rPr>
        <w:t xml:space="preserve">Who would disagree that living in the apartments described on the outer fences of the building sites and on the websites of the companies is nice, pleasant and satisfying? It is an ideal of a higher middle class family, who appreciates culture in its appropriate spots (the heritage buildings, a museum, a restaurant), sea in its appropriate settings (under their eyes, out of their windows),  and rest in its appropriate days (a lazy sunday morning on the dockchairs). </w:t>
      </w:r>
    </w:p>
    <w:p w14:paraId="18B16B59" w14:textId="4492D631" w:rsidR="00E9787B" w:rsidRDefault="00F425B8" w:rsidP="00F425B8">
      <w:pPr>
        <w:rPr>
          <w:rFonts w:ascii="Times" w:eastAsia="Times New Roman" w:hAnsi="Times" w:cs="Times New Roman"/>
        </w:rPr>
      </w:pPr>
      <w:r>
        <w:rPr>
          <w:rFonts w:ascii="Times" w:eastAsia="Times New Roman" w:hAnsi="Times" w:cs="Times New Roman"/>
        </w:rPr>
        <w:t xml:space="preserve">Of course, only some people are allowed to buy the promised vista for themselves; it’s called “exclusive” because that is what it does – it excludes. </w:t>
      </w:r>
      <w:r w:rsidR="00E9787B">
        <w:rPr>
          <w:rFonts w:ascii="Times" w:eastAsia="Times New Roman" w:hAnsi="Times" w:cs="Times New Roman"/>
        </w:rPr>
        <w:t xml:space="preserve">In theory, all the new condominiums should feature “affordable” flats, that is, </w:t>
      </w:r>
      <w:r w:rsidR="00D9364E">
        <w:rPr>
          <w:rFonts w:ascii="Times" w:eastAsia="Times New Roman" w:hAnsi="Times" w:cs="Times New Roman"/>
        </w:rPr>
        <w:t>between 70.000 and 400.000 – but this is not really affordable by the majority of Penangites.</w:t>
      </w:r>
      <w:r w:rsidR="003E2CFB">
        <w:rPr>
          <w:rFonts w:ascii="Times" w:eastAsia="Times New Roman" w:hAnsi="Times" w:cs="Times New Roman"/>
        </w:rPr>
        <w:t xml:space="preserve"> On the contrary, the promised vista requires a</w:t>
      </w:r>
      <w:r w:rsidR="00C46C0E">
        <w:rPr>
          <w:rFonts w:ascii="Times" w:eastAsia="Times New Roman" w:hAnsi="Times" w:cs="Times New Roman"/>
        </w:rPr>
        <w:t xml:space="preserve"> </w:t>
      </w:r>
      <w:r w:rsidR="00FF1FA5">
        <w:rPr>
          <w:rFonts w:ascii="Times" w:eastAsia="Times New Roman" w:hAnsi="Times" w:cs="Times New Roman"/>
        </w:rPr>
        <w:t>resettling of the whole island. So blatant is the fact that actual residents of the island face the risk of being completely evicted from it, that the State Governement has started the construction of five lots of public housing both on the island (below 400.000 RM) and on the mainland (below 250.000 RM): the office handling the requests was litterally assaulted when it opened.</w:t>
      </w:r>
      <w:r w:rsidR="00FF1FA5">
        <w:rPr>
          <w:rStyle w:val="Rimandonotaapidipagina"/>
          <w:rFonts w:ascii="Times" w:eastAsia="Times New Roman" w:hAnsi="Times" w:cs="Times New Roman"/>
        </w:rPr>
        <w:footnoteReference w:id="3"/>
      </w:r>
    </w:p>
    <w:p w14:paraId="6B4874A2" w14:textId="099C0A59" w:rsidR="0081728F" w:rsidRPr="00B97BF7" w:rsidRDefault="00B97BF7" w:rsidP="00F425B8">
      <w:pPr>
        <w:rPr>
          <w:rFonts w:eastAsia="Times New Roman" w:cs="Times New Roman"/>
        </w:rPr>
      </w:pPr>
      <w:r>
        <w:rPr>
          <w:rFonts w:eastAsia="Times New Roman" w:cs="Times New Roman"/>
        </w:rPr>
        <w:t xml:space="preserve">The feeling of oppression I </w:t>
      </w:r>
      <w:r w:rsidRPr="003E2CFB">
        <w:rPr>
          <w:rFonts w:eastAsia="Times New Roman" w:cs="Times New Roman"/>
        </w:rPr>
        <w:t xml:space="preserve">mentioned as the starting point of this paper, then, </w:t>
      </w:r>
      <w:r w:rsidR="00FF1FA5">
        <w:rPr>
          <w:rFonts w:eastAsia="Times New Roman" w:cs="Times New Roman"/>
        </w:rPr>
        <w:t>with</w:t>
      </w:r>
      <w:r w:rsidRPr="003E2CFB">
        <w:rPr>
          <w:rFonts w:eastAsia="Times New Roman" w:cs="Times New Roman"/>
        </w:rPr>
        <w:t>holds a complex articulation of visions in time. Back in 1991, I loved the ideal Penang</w:t>
      </w:r>
      <w:r w:rsidR="004C5015">
        <w:rPr>
          <w:rFonts w:eastAsia="Times New Roman" w:cs="Times New Roman"/>
        </w:rPr>
        <w:t xml:space="preserve"> which was being constructed under my eyes</w:t>
      </w:r>
      <w:r w:rsidRPr="003E2CFB">
        <w:rPr>
          <w:rFonts w:eastAsia="Times New Roman" w:cs="Times New Roman"/>
        </w:rPr>
        <w:t xml:space="preserve">. </w:t>
      </w:r>
      <w:r w:rsidR="003E2CFB">
        <w:rPr>
          <w:rFonts w:eastAsia="Times New Roman" w:cs="Times New Roman"/>
        </w:rPr>
        <w:t xml:space="preserve">I loved the new landscape and the new subjects it promised to produce, including myself. </w:t>
      </w:r>
      <w:r w:rsidRPr="003E2CFB">
        <w:rPr>
          <w:rFonts w:eastAsia="Times New Roman" w:cs="Times New Roman"/>
        </w:rPr>
        <w:t xml:space="preserve">In practice, while the ideal Penang is implemented and made real according to a different model than </w:t>
      </w:r>
      <w:r w:rsidR="003E2CFB">
        <w:rPr>
          <w:rFonts w:eastAsia="Times New Roman" w:cs="Times New Roman"/>
        </w:rPr>
        <w:t>the</w:t>
      </w:r>
      <w:r w:rsidRPr="003E2CFB">
        <w:rPr>
          <w:rFonts w:eastAsia="Times New Roman" w:cs="Times New Roman"/>
        </w:rPr>
        <w:t xml:space="preserve"> “only mildly developed ci</w:t>
      </w:r>
      <w:r w:rsidR="00460FC6" w:rsidRPr="003E2CFB">
        <w:rPr>
          <w:rFonts w:eastAsia="Times New Roman" w:cs="Times New Roman"/>
        </w:rPr>
        <w:t>ty” one</w:t>
      </w:r>
      <w:r w:rsidR="003E2CFB">
        <w:rPr>
          <w:rFonts w:eastAsia="Times New Roman" w:cs="Times New Roman"/>
        </w:rPr>
        <w:t xml:space="preserve"> I implicitely expected</w:t>
      </w:r>
      <w:r w:rsidR="00460FC6" w:rsidRPr="003E2CFB">
        <w:rPr>
          <w:rFonts w:eastAsia="Times New Roman" w:cs="Times New Roman"/>
        </w:rPr>
        <w:t>, I</w:t>
      </w:r>
      <w:r w:rsidR="003E2CFB">
        <w:rPr>
          <w:rFonts w:eastAsia="Times New Roman" w:cs="Times New Roman"/>
        </w:rPr>
        <w:t xml:space="preserve"> am </w:t>
      </w:r>
      <w:r w:rsidR="00E609EB">
        <w:rPr>
          <w:rFonts w:eastAsia="Times New Roman" w:cs="Times New Roman"/>
        </w:rPr>
        <w:t xml:space="preserve">progressively </w:t>
      </w:r>
      <w:r w:rsidR="003E2CFB">
        <w:rPr>
          <w:rFonts w:eastAsia="Times New Roman" w:cs="Times New Roman"/>
        </w:rPr>
        <w:t>excluded from it alongside with the majority of Penangites.</w:t>
      </w:r>
    </w:p>
    <w:p w14:paraId="4245ACB5" w14:textId="5CE84176" w:rsidR="004C5015" w:rsidRDefault="003E2CFB" w:rsidP="00F425B8">
      <w:r>
        <w:t>This invites to ask what is not present in the engeneered “touristed” landscape</w:t>
      </w:r>
      <w:r w:rsidR="00E609EB">
        <w:t xml:space="preserve"> (Law, Cartier 2005), and who.</w:t>
      </w:r>
      <w:r>
        <w:t xml:space="preserve"> </w:t>
      </w:r>
      <w:r w:rsidR="004C5015">
        <w:t>I am aware that, as Aihwa Ong wisely underlines (2011: 18), a rich-versus-poor classical (Foucault-inspired) interpretation is necessary but way too reductive and in order to avoid it, I will turn to the first disguisement which the image relies upon: the sea.</w:t>
      </w:r>
    </w:p>
    <w:p w14:paraId="431BD79A" w14:textId="76C20EC0" w:rsidR="00F425B8" w:rsidRDefault="00F425B8" w:rsidP="00F425B8">
      <w:pPr>
        <w:rPr>
          <w:rFonts w:eastAsia="Times New Roman" w:cs="Times New Roman"/>
        </w:rPr>
      </w:pPr>
      <w:r>
        <w:t>The sea, in Penang, especially after the massive land-reclamations, is not that tropical lagoon depicted on the outer fences of future condominiums in construction but a moving lot of mud, fish, polluting agents, ships, boats, birds, tidal differences, dead fish, garbage, stink and yes, sometimes also clear water (but “beware of jellyfish”</w:t>
      </w:r>
      <w:r w:rsidR="00377C3E">
        <w:t>, as the tourist is warned</w:t>
      </w:r>
      <w:r>
        <w:t>). It varies a lot from one coast to the other and</w:t>
      </w:r>
      <w:r w:rsidR="00970AB4">
        <w:t xml:space="preserve"> is</w:t>
      </w:r>
      <w:r>
        <w:t xml:space="preserve"> accessed and used in many different ways. Far from being “leisure time” nature, it’s a mess of society, culture and business. It resists landscaping be</w:t>
      </w:r>
      <w:r w:rsidR="00377C3E">
        <w:t xml:space="preserve">cause it is still made of water </w:t>
      </w:r>
      <w:r w:rsidR="004C5015">
        <w:t xml:space="preserve">(and in fact, </w:t>
      </w:r>
      <w:r w:rsidR="00377C3E">
        <w:t>i</w:t>
      </w:r>
      <w:r>
        <w:t>ts value increases if it can become land and be built upon</w:t>
      </w:r>
      <w:r w:rsidR="004C5015">
        <w:t>)</w:t>
      </w:r>
      <w:r>
        <w:t xml:space="preserve">.  </w:t>
      </w:r>
      <w:r w:rsidR="004C5015">
        <w:rPr>
          <w:rFonts w:eastAsia="Times New Roman" w:cs="Times New Roman"/>
        </w:rPr>
        <w:t>Is the unsought for sea that one gets to see from underneath an expressway pillar or framed by the small, screened windows of some of the most ancient low cost flats the same as the one which is seen by those who are ready to spend good capital in order to be entitled to it?</w:t>
      </w:r>
    </w:p>
    <w:p w14:paraId="73282242" w14:textId="120833BE" w:rsidR="00F425B8" w:rsidRPr="00A21178" w:rsidRDefault="004C5015" w:rsidP="00F425B8">
      <w:pPr>
        <w:rPr>
          <w:rFonts w:ascii="Times" w:eastAsia="Times New Roman" w:hAnsi="Times" w:cs="Times New Roman"/>
        </w:rPr>
      </w:pPr>
      <w:r>
        <w:rPr>
          <w:rFonts w:eastAsia="Times New Roman" w:cs="Times New Roman"/>
        </w:rPr>
        <w:t>Opposite to the sea</w:t>
      </w:r>
      <w:r w:rsidR="0081728F">
        <w:rPr>
          <w:rFonts w:eastAsia="Times New Roman" w:cs="Times New Roman"/>
        </w:rPr>
        <w:t>, the</w:t>
      </w:r>
      <w:r w:rsidR="00F425B8">
        <w:rPr>
          <w:rFonts w:eastAsia="Times New Roman" w:cs="Times New Roman"/>
        </w:rPr>
        <w:t xml:space="preserve"> ideal image of Penang </w:t>
      </w:r>
      <w:r w:rsidR="00D9364E">
        <w:rPr>
          <w:rFonts w:eastAsia="Times New Roman" w:cs="Times New Roman"/>
        </w:rPr>
        <w:t>as a second home for rich foreigners</w:t>
      </w:r>
      <w:r w:rsidR="00F425B8">
        <w:rPr>
          <w:rFonts w:eastAsia="Times New Roman" w:cs="Times New Roman"/>
        </w:rPr>
        <w:t xml:space="preserve"> obliterates a whole section of the landscape which is familiar to all those who drive up and down the island, namely, the large industrial area and the low cost, working class flats which we</w:t>
      </w:r>
      <w:r w:rsidR="003464E0">
        <w:rPr>
          <w:rFonts w:eastAsia="Times New Roman" w:cs="Times New Roman"/>
        </w:rPr>
        <w:t>re built around Bayan Lepas and</w:t>
      </w:r>
      <w:r w:rsidR="00BC1EC5">
        <w:rPr>
          <w:rFonts w:eastAsia="Times New Roman" w:cs="Times New Roman"/>
        </w:rPr>
        <w:t xml:space="preserve"> Air I</w:t>
      </w:r>
      <w:r w:rsidR="00F425B8">
        <w:rPr>
          <w:rFonts w:eastAsia="Times New Roman" w:cs="Times New Roman"/>
        </w:rPr>
        <w:t>tam</w:t>
      </w:r>
      <w:r w:rsidR="00970AB4">
        <w:rPr>
          <w:rFonts w:eastAsia="Times New Roman" w:cs="Times New Roman"/>
        </w:rPr>
        <w:t xml:space="preserve"> alongsi</w:t>
      </w:r>
      <w:r w:rsidR="003464E0">
        <w:rPr>
          <w:rFonts w:eastAsia="Times New Roman" w:cs="Times New Roman"/>
        </w:rPr>
        <w:t>de with factories in the Free Trade Zone</w:t>
      </w:r>
      <w:r w:rsidR="00F425B8">
        <w:rPr>
          <w:rFonts w:eastAsia="Times New Roman" w:cs="Times New Roman"/>
        </w:rPr>
        <w:t xml:space="preserve">. After all, in Penang, the first invitation which was made to foreign capitals did not concern holidays and second homes for retirement but sheer land with tax exemption </w:t>
      </w:r>
      <w:r w:rsidR="00BC1EC5">
        <w:rPr>
          <w:rFonts w:eastAsia="Times New Roman" w:cs="Times New Roman"/>
        </w:rPr>
        <w:t xml:space="preserve">and close to an airport and a motorway </w:t>
      </w:r>
      <w:r w:rsidR="00F425B8">
        <w:rPr>
          <w:rFonts w:eastAsia="Times New Roman" w:cs="Times New Roman"/>
        </w:rPr>
        <w:t>for industrial purposes.  Where is that vision in the order</w:t>
      </w:r>
      <w:r w:rsidR="00970AB4">
        <w:rPr>
          <w:rFonts w:eastAsia="Times New Roman" w:cs="Times New Roman"/>
        </w:rPr>
        <w:t>ed landscape</w:t>
      </w:r>
      <w:r w:rsidR="00F425B8">
        <w:rPr>
          <w:rFonts w:eastAsia="Times New Roman" w:cs="Times New Roman"/>
        </w:rPr>
        <w:t xml:space="preserve"> of an imagined Penang with “view on the sea”? </w:t>
      </w:r>
      <w:r w:rsidR="00BC1EC5">
        <w:rPr>
          <w:rFonts w:eastAsia="Times New Roman" w:cs="Times New Roman"/>
        </w:rPr>
        <w:t>Similarly</w:t>
      </w:r>
      <w:r w:rsidR="009D275C">
        <w:rPr>
          <w:rFonts w:eastAsia="Times New Roman" w:cs="Times New Roman"/>
        </w:rPr>
        <w:t xml:space="preserve">, the MM2H plan never considers that many foreigners </w:t>
      </w:r>
      <w:r w:rsidR="00460FC6">
        <w:rPr>
          <w:rFonts w:eastAsia="Times New Roman" w:cs="Times New Roman"/>
        </w:rPr>
        <w:t>already have made</w:t>
      </w:r>
      <w:r w:rsidR="009D275C">
        <w:rPr>
          <w:rFonts w:eastAsia="Times New Roman" w:cs="Times New Roman"/>
        </w:rPr>
        <w:t xml:space="preserve"> Penang their second home because they are already working </w:t>
      </w:r>
      <w:r w:rsidR="00460FC6">
        <w:rPr>
          <w:rFonts w:eastAsia="Times New Roman" w:cs="Times New Roman"/>
        </w:rPr>
        <w:t xml:space="preserve">and living </w:t>
      </w:r>
      <w:r w:rsidR="009D275C">
        <w:rPr>
          <w:rFonts w:eastAsia="Times New Roman" w:cs="Times New Roman"/>
        </w:rPr>
        <w:t xml:space="preserve">there but are </w:t>
      </w:r>
      <w:r w:rsidR="00460FC6">
        <w:rPr>
          <w:rFonts w:eastAsia="Times New Roman" w:cs="Times New Roman"/>
        </w:rPr>
        <w:t>invisible</w:t>
      </w:r>
      <w:r w:rsidR="009D275C">
        <w:rPr>
          <w:rFonts w:eastAsia="Times New Roman" w:cs="Times New Roman"/>
        </w:rPr>
        <w:t xml:space="preserve"> as they are not considered as legal residents.</w:t>
      </w:r>
      <w:r w:rsidR="00460FC6">
        <w:rPr>
          <w:rFonts w:eastAsia="Times New Roman" w:cs="Times New Roman"/>
        </w:rPr>
        <w:t xml:space="preserve"> They must be tecnically unseen by the actors of the other scene if recently, it was suggested that foreigners be forbidden to work at foodstalls – lest they spoil Penang characteristic atmosphere (they can still work inside restaurants and hotels).</w:t>
      </w:r>
      <w:r w:rsidR="00B01500">
        <w:rPr>
          <w:rFonts w:eastAsia="Times New Roman" w:cs="Times New Roman"/>
        </w:rPr>
        <w:t xml:space="preserve"> </w:t>
      </w:r>
    </w:p>
    <w:p w14:paraId="65B73BC7" w14:textId="333385A7" w:rsidR="00F425B8" w:rsidRDefault="00F425B8" w:rsidP="00F425B8">
      <w:r>
        <w:t xml:space="preserve">I shall add one more consideration to the contours of the island and visions of future Penang. </w:t>
      </w:r>
      <w:r w:rsidR="00BC1EC5">
        <w:t xml:space="preserve">Images of houses are per se static, but the </w:t>
      </w:r>
      <w:r>
        <w:t xml:space="preserve">Penangites are often stuck in a traffic jam and dramatic solutions are </w:t>
      </w:r>
      <w:r w:rsidR="003464E0">
        <w:t>constantly under study</w:t>
      </w:r>
      <w:r>
        <w:t>. For about 10 years, the main one – I am tempted to write the main threat – was the Penang Outer Ring Road (PORR): a motorway which would be built on the sea and around a part of the island so as to allow a quick connection from its bridge (now bridges) to th</w:t>
      </w:r>
      <w:r w:rsidR="003464E0">
        <w:t>e town and high class residentia</w:t>
      </w:r>
      <w:r>
        <w:t>l areas. Even though the project is no longer viable in its original framing, plans for a flyover which would  be partly offshore and connect Teluk Bahang with Tanjung Bunga – exactly the road I was driving along  on my Indian friend’s motorbike - are being discussed in these months together with an old dream, that of an undersea tunnel connecting  the city (Gurn</w:t>
      </w:r>
      <w:r w:rsidR="003464E0">
        <w:t>e</w:t>
      </w:r>
      <w:r>
        <w:t xml:space="preserve">y Drive) directly to the mainland in Bagan Ajam. In blogs and around coffeeshops </w:t>
      </w:r>
      <w:r w:rsidR="00970AB4">
        <w:t>some Penangites</w:t>
      </w:r>
      <w:r>
        <w:t xml:space="preserve"> fight against the massive invasion of the environment that such project would involve and remind the mud-tides after the land has been reclaimed in Tanjung Tokong; </w:t>
      </w:r>
      <w:r w:rsidR="00BC1EC5">
        <w:t xml:space="preserve">while </w:t>
      </w:r>
      <w:r>
        <w:t>others fight fiercely for the right to move around the island</w:t>
      </w:r>
      <w:r w:rsidR="00970AB4">
        <w:t xml:space="preserve"> in proper infrastructures</w:t>
      </w:r>
      <w:r>
        <w:t xml:space="preserve">, in spite of any </w:t>
      </w:r>
      <w:r w:rsidRPr="00A8181E">
        <w:rPr>
          <w:i/>
        </w:rPr>
        <w:t>nimby</w:t>
      </w:r>
      <w:r>
        <w:t xml:space="preserve"> like attitude.</w:t>
      </w:r>
    </w:p>
    <w:p w14:paraId="5A9B2511" w14:textId="77777777" w:rsidR="00BC1EC5" w:rsidRDefault="00F425B8" w:rsidP="00F425B8">
      <w:r>
        <w:t xml:space="preserve">What is then hidden by the  advertised landscape of luxury skyscrapers  is also the problem of circulation to and from the condos, and the environmental destruction that any feasible solution would entail, with the exception of an unlikely sudden </w:t>
      </w:r>
      <w:r w:rsidR="00970AB4">
        <w:t xml:space="preserve">mass </w:t>
      </w:r>
      <w:r>
        <w:t>conversion to bycicles and public transportation.</w:t>
      </w:r>
      <w:r w:rsidR="003464E0">
        <w:t xml:space="preserve"> </w:t>
      </w:r>
    </w:p>
    <w:p w14:paraId="417D4099" w14:textId="6D70DFE2" w:rsidR="00F425B8" w:rsidRPr="003464E0" w:rsidRDefault="00BC1EC5" w:rsidP="00F425B8">
      <w:r w:rsidRPr="00BC1EC5">
        <w:t>What cannot be directly seen in the ideal landscape is the</w:t>
      </w:r>
      <w:r w:rsidR="003464E0" w:rsidRPr="00BC1EC5">
        <w:t xml:space="preserve"> a</w:t>
      </w:r>
      <w:r w:rsidR="00970AB4" w:rsidRPr="00BC1EC5">
        <w:t>bsence of a plan of development and the public debate concerning it.</w:t>
      </w:r>
      <w:r w:rsidR="00970AB4" w:rsidRPr="00BC1EC5">
        <w:rPr>
          <w:rStyle w:val="Rimandonotaapidipagina"/>
        </w:rPr>
        <w:footnoteReference w:id="4"/>
      </w:r>
    </w:p>
    <w:p w14:paraId="7D23F85B" w14:textId="31BA37B3" w:rsidR="00F425B8" w:rsidRDefault="00460FC6" w:rsidP="00F425B8">
      <w:pPr>
        <w:pStyle w:val="Titolo1"/>
      </w:pPr>
      <w:r>
        <w:t>Real desappearance</w:t>
      </w:r>
      <w:r w:rsidR="005D61DF">
        <w:t xml:space="preserve">: </w:t>
      </w:r>
      <w:r w:rsidR="005D61DF" w:rsidRPr="005D61DF">
        <w:rPr>
          <w:i/>
        </w:rPr>
        <w:t>kampung</w:t>
      </w:r>
      <w:r w:rsidR="005D61DF">
        <w:t xml:space="preserve"> houses, residential communities</w:t>
      </w:r>
    </w:p>
    <w:p w14:paraId="67FBC5E6" w14:textId="1F6E6D9C" w:rsidR="00F425B8" w:rsidRDefault="00F425B8" w:rsidP="00F425B8">
      <w:r>
        <w:t xml:space="preserve">While I became familiar with the a touristed landscape of an imagined residential Penang with </w:t>
      </w:r>
      <w:r w:rsidR="00D9138C">
        <w:t>a vista</w:t>
      </w:r>
      <w:r>
        <w:t xml:space="preserve">, my ethnographic environment in Penang was </w:t>
      </w:r>
      <w:r w:rsidR="00970AB4">
        <w:t xml:space="preserve">litterally </w:t>
      </w:r>
      <w:r>
        <w:t>desappearing. What I saw and experienced in 1991 is now visible in memories, pictures and a video.</w:t>
      </w:r>
    </w:p>
    <w:p w14:paraId="1E49E44E" w14:textId="77777777" w:rsidR="00BC1EC5" w:rsidRDefault="00F425B8" w:rsidP="00F425B8">
      <w:r>
        <w:t xml:space="preserve">My original research, in fact, concerned a historical settlement in the outskirts of Georgetown, at the foot of Penang Hill, and the Hindu temple that it referred to and identified with. The village was called Kampung Baharu, “new village” </w:t>
      </w:r>
      <w:r w:rsidR="00D9138C">
        <w:t>when</w:t>
      </w:r>
      <w:r>
        <w:t xml:space="preserve"> it w</w:t>
      </w:r>
      <w:r w:rsidR="00D9138C">
        <w:t>as built around the thirties</w:t>
      </w:r>
      <w:r>
        <w:t xml:space="preserve">. It was a mainly Indian village as the British railway-employed Indians were given the use of the land in the first place to build their temple and some of their huts. As it is usual in Malaysia, traditional Indian environments are also dense with Chinese, and so was the case for this </w:t>
      </w:r>
      <w:r w:rsidRPr="00435EF4">
        <w:rPr>
          <w:i/>
        </w:rPr>
        <w:t>kampung</w:t>
      </w:r>
      <w:r>
        <w:t xml:space="preserve">. </w:t>
      </w:r>
      <w:r w:rsidRPr="00435EF4">
        <w:t xml:space="preserve">A </w:t>
      </w:r>
      <w:r w:rsidRPr="00435EF4">
        <w:rPr>
          <w:i/>
        </w:rPr>
        <w:t>kampung</w:t>
      </w:r>
      <w:r w:rsidRPr="00435EF4">
        <w:t>, in Malay, is not necessarily a rural village</w:t>
      </w:r>
      <w:r>
        <w:t xml:space="preserve"> but what would be now described in a developmental idiom as a community-based residential unit. </w:t>
      </w:r>
    </w:p>
    <w:p w14:paraId="40E3F8B9" w14:textId="30529B0F" w:rsidR="00F425B8" w:rsidRDefault="00F425B8" w:rsidP="00F425B8">
      <w:r>
        <w:t>No farmed land surrounded the village and people were variously employed. Some of them were civil servants, others petty traders, some had cows and goats, some dealt in street food and in building.  A few families of what can be called “good cast</w:t>
      </w:r>
      <w:r w:rsidR="00970AB4">
        <w:t>e</w:t>
      </w:r>
      <w:r>
        <w:t>” in Malaysia (by no means brahmana)</w:t>
      </w:r>
      <w:r w:rsidR="00970AB4">
        <w:rPr>
          <w:rStyle w:val="Rimandonotaapidipagina"/>
        </w:rPr>
        <w:footnoteReference w:id="5"/>
      </w:r>
      <w:r>
        <w:t xml:space="preserve"> were covering all the main positions in the temple matters and marriages were, on a general rule, arranged so that such social structure be unchanged. The houses were for the most one-floor, small and more and more fractioned amongst groups of brothers. The richest families had built larger houses and added a first floor to the original building, but no enormous difference was there in wealth and certainly people lead a similar way of life whatever their income. Hardly anybody owned a car and maybe half the families had a telephone in their home. When the main celebrations happened at the </w:t>
      </w:r>
      <w:r w:rsidR="00BC1EC5">
        <w:t xml:space="preserve">Hindu </w:t>
      </w:r>
      <w:r>
        <w:t xml:space="preserve">temple, the whole </w:t>
      </w:r>
      <w:r w:rsidRPr="00063879">
        <w:rPr>
          <w:i/>
        </w:rPr>
        <w:t>kampung</w:t>
      </w:r>
      <w:r>
        <w:t xml:space="preserve"> – including </w:t>
      </w:r>
      <w:r w:rsidR="00BC1EC5">
        <w:t>its</w:t>
      </w:r>
      <w:r>
        <w:t xml:space="preserve"> Chinese</w:t>
      </w:r>
      <w:r w:rsidR="009D275C">
        <w:t xml:space="preserve"> inhabitants</w:t>
      </w:r>
      <w:r>
        <w:t xml:space="preserve"> – </w:t>
      </w:r>
      <w:r w:rsidR="009D275C">
        <w:t>was</w:t>
      </w:r>
      <w:r>
        <w:t xml:space="preserve"> highly involved. </w:t>
      </w:r>
    </w:p>
    <w:p w14:paraId="04C9A7D4" w14:textId="58DE660A" w:rsidR="00F425B8" w:rsidRDefault="00BC1EC5" w:rsidP="00F425B8">
      <w:r>
        <w:t xml:space="preserve">Let’s make it clear: the neighborhood </w:t>
      </w:r>
      <w:r w:rsidR="005944C1">
        <w:t>was not an idillic “old time” enchanted world, far from that</w:t>
      </w:r>
      <w:r w:rsidR="00F425B8">
        <w:t xml:space="preserve">. Many women were working in factories and the </w:t>
      </w:r>
      <w:r w:rsidR="00F425B8" w:rsidRPr="00461F81">
        <w:rPr>
          <w:i/>
        </w:rPr>
        <w:t>bas kilang</w:t>
      </w:r>
      <w:r w:rsidR="00F425B8">
        <w:t xml:space="preserve">, the factory busses, were frequently to be seen at the </w:t>
      </w:r>
      <w:r w:rsidR="00F425B8" w:rsidRPr="00461F81">
        <w:rPr>
          <w:i/>
        </w:rPr>
        <w:t>kampung</w:t>
      </w:r>
      <w:r w:rsidR="00F425B8">
        <w:t xml:space="preserve"> day and night according to factories shifts. </w:t>
      </w:r>
      <w:r w:rsidR="005944C1">
        <w:t>Y</w:t>
      </w:r>
      <w:r w:rsidR="00F425B8">
        <w:t xml:space="preserve">ounger couples were moving out </w:t>
      </w:r>
      <w:r w:rsidR="005944C1">
        <w:t xml:space="preserve">from the traditional habitat </w:t>
      </w:r>
      <w:r w:rsidR="00F425B8">
        <w:t xml:space="preserve">to low cost flats in the neighbouring areas of Padang Tembak or Farlim; child schooling was becoming a complicated struggle through tuitions and sharp calculations on quotas of college scholarships. </w:t>
      </w:r>
      <w:r w:rsidR="005944C1">
        <w:t>Women worked, studied, circulated, families changed.</w:t>
      </w:r>
    </w:p>
    <w:p w14:paraId="47382298" w14:textId="3850097A" w:rsidR="00F425B8" w:rsidRDefault="005944C1" w:rsidP="00F425B8">
      <w:r>
        <w:t xml:space="preserve">While the whole of Penang was being developed, what used to be a quiet place slightly out of hand </w:t>
      </w:r>
      <w:r w:rsidR="00F425B8">
        <w:t xml:space="preserve"> began to be seen as an appealing location on the hillslope, peaceful and green</w:t>
      </w:r>
      <w:r w:rsidR="00D416ED">
        <w:t xml:space="preserve"> while close to the city centre</w:t>
      </w:r>
      <w:r>
        <w:t>. T</w:t>
      </w:r>
      <w:r w:rsidR="00F425B8">
        <w:t xml:space="preserve">he promoters arrived on the scene.  </w:t>
      </w:r>
      <w:r w:rsidR="00D416ED">
        <w:t>Like in so many other cases in Penang,</w:t>
      </w:r>
      <w:r w:rsidR="00F425B8">
        <w:t xml:space="preserve"> the land that the village was built upon was sold by </w:t>
      </w:r>
      <w:r w:rsidR="00D416ED">
        <w:t xml:space="preserve">its </w:t>
      </w:r>
      <w:r w:rsidR="00F425B8">
        <w:t xml:space="preserve">various owners to a large building company. </w:t>
      </w:r>
      <w:r w:rsidR="00D416ED">
        <w:t xml:space="preserve">In fact, most villagers owned </w:t>
      </w:r>
      <w:r>
        <w:t>a</w:t>
      </w:r>
      <w:r w:rsidR="00D416ED">
        <w:t xml:space="preserve"> house but not the land it was built upon.</w:t>
      </w:r>
      <w:r w:rsidR="00F425B8">
        <w:t xml:space="preserve"> </w:t>
      </w:r>
      <w:r w:rsidR="00D416ED">
        <w:t xml:space="preserve">In the first years of the economic boom, in the late 1970s, </w:t>
      </w:r>
      <w:r>
        <w:t>many</w:t>
      </w:r>
      <w:r w:rsidR="00F425B8">
        <w:t xml:space="preserve"> families had seen no point in trying to buy </w:t>
      </w:r>
      <w:r>
        <w:t>it</w:t>
      </w:r>
      <w:r w:rsidR="00F425B8">
        <w:t xml:space="preserve"> </w:t>
      </w:r>
      <w:r>
        <w:t>and w</w:t>
      </w:r>
      <w:r w:rsidR="00F425B8">
        <w:t xml:space="preserve">hen they started sensing their interest in actully owning the land, they could no longer afford </w:t>
      </w:r>
      <w:r>
        <w:t xml:space="preserve">buying </w:t>
      </w:r>
      <w:r w:rsidR="00F425B8">
        <w:t xml:space="preserve">it or were withehld by complicated questions of kinship and inheritance. </w:t>
      </w:r>
      <w:r w:rsidR="00D416ED">
        <w:t>Families</w:t>
      </w:r>
      <w:r>
        <w:t xml:space="preserve"> were offered a cheap flat as a compensation </w:t>
      </w:r>
      <w:r w:rsidR="00F425B8">
        <w:t xml:space="preserve">for their house (the new buildings were never higher than 4 floors so that a lift would not be imposed by law); they received a good mixture of offers and pressure and little by little the </w:t>
      </w:r>
      <w:r w:rsidR="00F425B8" w:rsidRPr="00626817">
        <w:rPr>
          <w:i/>
        </w:rPr>
        <w:t>kampung</w:t>
      </w:r>
      <w:r w:rsidR="00F425B8">
        <w:rPr>
          <w:i/>
        </w:rPr>
        <w:t xml:space="preserve"> </w:t>
      </w:r>
      <w:r>
        <w:t>empt</w:t>
      </w:r>
      <w:r w:rsidR="00F425B8">
        <w:t xml:space="preserve">ied until, in 2012, it was pulled down. </w:t>
      </w:r>
    </w:p>
    <w:p w14:paraId="4F93EBFF" w14:textId="77777777" w:rsidR="00F425B8" w:rsidRDefault="00F425B8" w:rsidP="00F425B8">
      <w:r>
        <w:t xml:space="preserve">Let me describe briefly what happened to one of Kampung Baharu families and underline the immaterial social and cultural capital that vanishes with the </w:t>
      </w:r>
      <w:r w:rsidRPr="005944C1">
        <w:rPr>
          <w:i/>
        </w:rPr>
        <w:t>kampung</w:t>
      </w:r>
      <w:r>
        <w:t xml:space="preserve">. </w:t>
      </w:r>
    </w:p>
    <w:p w14:paraId="78D17A1D" w14:textId="77777777" w:rsidR="00F425B8" w:rsidRDefault="00F425B8" w:rsidP="00A74B43">
      <w:pPr>
        <w:pStyle w:val="Titolo2"/>
      </w:pPr>
      <w:r>
        <w:t>Rajamani: the last solitary drummer after the firewalk</w:t>
      </w:r>
    </w:p>
    <w:p w14:paraId="17469AA1" w14:textId="21A972DA" w:rsidR="00F425B8" w:rsidRDefault="00F425B8" w:rsidP="00F425B8">
      <w:pPr>
        <w:pStyle w:val="Citazione"/>
      </w:pPr>
      <w:r>
        <w:t xml:space="preserve">Rajamani was born in Penang from an Indian father in 1930; he married India born Meena and they had 5 sons and 2 daughters. He built his house in the </w:t>
      </w:r>
      <w:r w:rsidRPr="007776B5">
        <w:t>kampung</w:t>
      </w:r>
      <w:r>
        <w:t xml:space="preserve"> in 1950 and when his sons married between 1978 and 1986, they brought their wives into the house. For various reasons depending on their jobs (two sons got jobs outside Penang) and spouses (two of them were in big trouble staying at their in-laws house) the sons all gradually moved out of the house and of the </w:t>
      </w:r>
      <w:r w:rsidRPr="00E926D3">
        <w:t>kampung</w:t>
      </w:r>
      <w:r>
        <w:t xml:space="preserve">. One of them rent a low-cost flat in Farlim until he could afford a mortgage and access an entry level property and another one moved to mainland Seberang Perai where property was cheaper. The whole group of brothers gathered when the big yearly celebrations of the temple were held as </w:t>
      </w:r>
      <w:r w:rsidR="00A849BC">
        <w:t>the family</w:t>
      </w:r>
      <w:r>
        <w:t xml:space="preserve"> played important roles in them. Rajamani, especially, was to play a </w:t>
      </w:r>
      <w:r w:rsidRPr="00A849BC">
        <w:rPr>
          <w:i w:val="0"/>
        </w:rPr>
        <w:t>tappu</w:t>
      </w:r>
      <w:r>
        <w:t xml:space="preserve"> drum, that is, a </w:t>
      </w:r>
      <w:r w:rsidRPr="00E926D3">
        <w:t>pariah</w:t>
      </w:r>
      <w:r>
        <w:t xml:space="preserve"> drum, to </w:t>
      </w:r>
      <w:r w:rsidR="00A849BC">
        <w:t>conclude the main</w:t>
      </w:r>
      <w:r>
        <w:t xml:space="preserve"> part of the ceremony,</w:t>
      </w:r>
      <w:r w:rsidR="00A849BC">
        <w:t xml:space="preserve"> after firewalking,</w:t>
      </w:r>
      <w:r>
        <w:t xml:space="preserve"> at midnight, when the “spirits of the forest” would eat the rice coooked with the blood of the sacrificed goat</w:t>
      </w:r>
      <w:r w:rsidR="005944C1">
        <w:rPr>
          <w:rStyle w:val="Rimandonotaapidipagina"/>
        </w:rPr>
        <w:footnoteReference w:id="6"/>
      </w:r>
      <w:r>
        <w:t xml:space="preserve">. Rajamani’s sons were alternatively in charge of the bulls that would pull the charriot, of the money collections, of the relationships with the priests and of the procession. Over the last 15 years, the latter has become longer and longer as it has to reach all the places significantly inhabited by the Indian devotees – more and more low-cost flats must be included. In spite of such a residential diaspora, the </w:t>
      </w:r>
      <w:r w:rsidR="005944C1">
        <w:t>firewalking</w:t>
      </w:r>
      <w:r>
        <w:t xml:space="preserve">  ceremony still appeared clearly rooted in the village. In the </w:t>
      </w:r>
      <w:r w:rsidR="00A849BC">
        <w:t>closing</w:t>
      </w:r>
      <w:r>
        <w:t xml:space="preserve"> day of the ceremony a playful, carnavalesque game was held within the village itself where buckets of coloured water could be thrown at the most respected people; the boys would inundate the prettiest gi</w:t>
      </w:r>
      <w:r w:rsidR="00A849BC">
        <w:t>rls and the women would fiercely</w:t>
      </w:r>
      <w:r>
        <w:t xml:space="preserve"> and loudly fight back.</w:t>
      </w:r>
    </w:p>
    <w:p w14:paraId="0AA6E224" w14:textId="77777777" w:rsidR="00F425B8" w:rsidRDefault="00F425B8" w:rsidP="00F425B8">
      <w:pPr>
        <w:pStyle w:val="Citazione"/>
      </w:pPr>
      <w:r>
        <w:t xml:space="preserve">Rajamani was one of the last to leave the village. As a compensation for his house he was given a flat in Padang Tembak, the closest historical concrete low-cost, gang-ridden block of flats. He said he was happy as the flat was well equipped and he had been able to make some extra money, which he could give to one of his sons. He has died in 2014. </w:t>
      </w:r>
    </w:p>
    <w:p w14:paraId="3B851EBC" w14:textId="77777777" w:rsidR="008212E0" w:rsidRDefault="00F425B8" w:rsidP="00F425B8">
      <w:pPr>
        <w:pStyle w:val="Citazione"/>
      </w:pPr>
      <w:r>
        <w:t xml:space="preserve">In 2014, the ceremony no longer has a solitary </w:t>
      </w:r>
      <w:r w:rsidRPr="00AA0E38">
        <w:t xml:space="preserve">tappu </w:t>
      </w:r>
      <w:r>
        <w:t>drum played by a good-cast patriarch – that was old Rajamani’s thing, I am told, there is no point in replacing him. It no longer features the water games in the ordinary habitat but is just played out on a lower key wit</w:t>
      </w:r>
      <w:r w:rsidR="00A849BC">
        <w:t>h</w:t>
      </w:r>
      <w:r>
        <w:t xml:space="preserve">in the temple premises. </w:t>
      </w:r>
    </w:p>
    <w:p w14:paraId="3F3E35C7" w14:textId="7CF8E072" w:rsidR="00F425B8" w:rsidRPr="008212E0" w:rsidRDefault="00F425B8" w:rsidP="00F425B8">
      <w:pPr>
        <w:pStyle w:val="Citazione"/>
        <w:rPr>
          <w:i w:val="0"/>
        </w:rPr>
      </w:pPr>
      <w:r w:rsidRPr="008212E0">
        <w:rPr>
          <w:i w:val="0"/>
        </w:rPr>
        <w:t>What does this mean for the Indians in Penang? Why should the whole island worry for the di</w:t>
      </w:r>
      <w:r w:rsidR="00A849BC" w:rsidRPr="008212E0">
        <w:rPr>
          <w:i w:val="0"/>
        </w:rPr>
        <w:t>s</w:t>
      </w:r>
      <w:r w:rsidRPr="008212E0">
        <w:rPr>
          <w:i w:val="0"/>
        </w:rPr>
        <w:t>appearance of a cluster of old houses?</w:t>
      </w:r>
    </w:p>
    <w:p w14:paraId="50A1DDB2" w14:textId="26058770" w:rsidR="00F425B8" w:rsidRDefault="007F3DD1" w:rsidP="00A74B43">
      <w:pPr>
        <w:pStyle w:val="Titolo2"/>
      </w:pPr>
      <w:r>
        <w:t xml:space="preserve">Culture and the </w:t>
      </w:r>
      <w:r w:rsidRPr="007F3DD1">
        <w:rPr>
          <w:i/>
        </w:rPr>
        <w:t>kampung</w:t>
      </w:r>
    </w:p>
    <w:p w14:paraId="6CC2DDAA" w14:textId="042C8E0D" w:rsidR="00F425B8" w:rsidRDefault="00F425B8" w:rsidP="00F425B8">
      <w:r>
        <w:t xml:space="preserve">In the early Nineties, </w:t>
      </w:r>
      <w:r w:rsidR="00A849BC">
        <w:t xml:space="preserve">in a remarkable piece of ethnography, </w:t>
      </w:r>
      <w:r>
        <w:t xml:space="preserve">Goh Beng-lan described the up-rooting of Kampung Serani in Penang and showed how promoters, local authorities and inhabitants of the </w:t>
      </w:r>
      <w:r w:rsidRPr="00063879">
        <w:rPr>
          <w:i/>
        </w:rPr>
        <w:t>kampung</w:t>
      </w:r>
      <w:r>
        <w:t xml:space="preserve"> interacted and crossed personal and larger ambitions with personal and collective resistance</w:t>
      </w:r>
      <w:r w:rsidR="007F3DD1">
        <w:t xml:space="preserve"> (Goh, 2002)</w:t>
      </w:r>
      <w:r>
        <w:t>.  The result was the distruction of  the traditional habitat but the preservation of a (small) “heritage” building, voided of other function than performing a fixed idea of an ethnic residual (in this case) tradition. Words such as “ethnicity”, “identity”, “culture” were used as a justification for heritage buildings to be saved from destruction.</w:t>
      </w:r>
    </w:p>
    <w:p w14:paraId="0ABEA119" w14:textId="68E62BE4" w:rsidR="00F425B8" w:rsidRDefault="00A849BC" w:rsidP="00F425B8">
      <w:r>
        <w:t>When compared to the case of Kampung Serani, t</w:t>
      </w:r>
      <w:r w:rsidR="00F425B8">
        <w:t xml:space="preserve">he example of Kampung Baharu I am giving here is somehow more complicated, maybe because it’s more recent. </w:t>
      </w:r>
      <w:r w:rsidR="00A74B43">
        <w:t>It reminds other less remarkable destructions I have witnessed in time (including the ones to build the Seri Tanjung Pinang phase I project) and that are still going on as I am writing (</w:t>
      </w:r>
      <w:r w:rsidR="00A74B43" w:rsidRPr="00A74B43">
        <w:t>http://anilnetto.com/society/poverty/residents-string-established-settlements-penang-face-eviction/</w:t>
      </w:r>
      <w:r w:rsidR="00A74B43">
        <w:t>).</w:t>
      </w:r>
    </w:p>
    <w:p w14:paraId="4E36E392" w14:textId="108D2937" w:rsidR="00F425B8" w:rsidRDefault="00F425B8" w:rsidP="00F425B8">
      <w:r>
        <w:t>First, it shows a process which has gone on for years before coming actually to its final point – destruction – but was not felt as destructive or menacing by those who underwent it</w:t>
      </w:r>
      <w:r w:rsidR="007F3DD1">
        <w:t xml:space="preserve">, like in the case described by Goh. </w:t>
      </w:r>
      <w:r>
        <w:t>Within it, no dramatic opposition was carried out against the promoters</w:t>
      </w:r>
      <w:r w:rsidR="00A849BC">
        <w:t xml:space="preserve"> in the name of ethnicity, culture and poor people’s rights</w:t>
      </w:r>
      <w:r>
        <w:t xml:space="preserve">. </w:t>
      </w:r>
      <w:r w:rsidR="007F3DD1">
        <w:t xml:space="preserve">There are reasons to that. </w:t>
      </w:r>
      <w:r>
        <w:t xml:space="preserve">The Serani people were a tiny minority but for the Tamil and Chinese people of the </w:t>
      </w:r>
      <w:r w:rsidR="007F3DD1" w:rsidRPr="007F3DD1">
        <w:t>Kampung B</w:t>
      </w:r>
      <w:r w:rsidR="007F3DD1">
        <w:t>a</w:t>
      </w:r>
      <w:r w:rsidR="007F3DD1" w:rsidRPr="007F3DD1">
        <w:t>haru</w:t>
      </w:r>
      <w:r>
        <w:t xml:space="preserve"> ethnic identity was not menaced, not even at stake. </w:t>
      </w:r>
      <w:r w:rsidR="007F3DD1">
        <w:t xml:space="preserve">On the contrary, many felt that the life upgrading that a flat would allow them to gain corresponded more to their ideal of life than the crowded, unserviced </w:t>
      </w:r>
      <w:r w:rsidR="007F3DD1" w:rsidRPr="007F3DD1">
        <w:rPr>
          <w:i/>
        </w:rPr>
        <w:t>kampung.</w:t>
      </w:r>
      <w:r w:rsidR="007F3DD1">
        <w:t xml:space="preserve"> </w:t>
      </w:r>
      <w:r>
        <w:t xml:space="preserve">Rajamani said he was happy when he finally moved to the flat: the kitchen was more practical for his wife to cook, the bathroom was neat and </w:t>
      </w:r>
      <w:r w:rsidR="007F3DD1">
        <w:t>one</w:t>
      </w:r>
      <w:r>
        <w:t xml:space="preserve"> didn’t feel that someone was always observing </w:t>
      </w:r>
      <w:r w:rsidR="007F3DD1">
        <w:t>him</w:t>
      </w:r>
      <w:r>
        <w:t>.  Similarly, other people who moved out of the Kampung Baharu (his sons, for example) felt they had upgraded their level of life without losing out on other “cultural”  (as they themselves phrased it) aspects, whether they had moved to a low-cost flat or</w:t>
      </w:r>
      <w:r w:rsidR="007F3DD1">
        <w:t>, in few succsessful cases,</w:t>
      </w:r>
      <w:r>
        <w:t xml:space="preserve"> to a terrace-house. </w:t>
      </w:r>
    </w:p>
    <w:p w14:paraId="7E629C1A" w14:textId="77777777" w:rsidR="008248E5" w:rsidRDefault="00F425B8" w:rsidP="00F425B8">
      <w:r>
        <w:t xml:space="preserve">The second difference between </w:t>
      </w:r>
      <w:r w:rsidR="00A849BC">
        <w:t>K</w:t>
      </w:r>
      <w:r w:rsidRPr="00A849BC">
        <w:t>ampung</w:t>
      </w:r>
      <w:r>
        <w:t xml:space="preserve"> Serani and Kampung Baharu is that the latter has left behind no heritage buildings or sites. In fact, in Penang, the idea of heritage seems to apply only to a particular type of “old time” buildings in their controlled way to define memories and preserve them from misinterpretation, in the e</w:t>
      </w:r>
      <w:r w:rsidR="00D9138C">
        <w:t>yes of those who control the rep</w:t>
      </w:r>
      <w:r>
        <w:t xml:space="preserve">resentations of what the building stands for.  A group of rather poor houses cannot claim to be standing for anything else but for the everyday life of a specific local community. On a symbolic, ethnically connoted level, in fact, that very local community identifies with the temple, not with the village. What is the point to fight for their old houses? </w:t>
      </w:r>
    </w:p>
    <w:p w14:paraId="2AC52751" w14:textId="5FA2D641" w:rsidR="00F425B8" w:rsidRDefault="00A849BC" w:rsidP="00F425B8">
      <w:r>
        <w:t>Besides, in line with a devotional attitude typical of Hindu shrines, t</w:t>
      </w:r>
      <w:r w:rsidR="00F425B8">
        <w:t>he temple itself is just seen as what it is – a place where some divinities of a remarkable, acknowledged and well attended “power” (</w:t>
      </w:r>
      <w:r w:rsidR="00F425B8" w:rsidRPr="00A44637">
        <w:rPr>
          <w:i/>
        </w:rPr>
        <w:t>sakti</w:t>
      </w:r>
      <w:r w:rsidR="00F425B8">
        <w:t xml:space="preserve">) are honoured, fed and pleased by a group of devotees, not a historical token of a specific locality. Whatever changes in the group necessarily changes in the temple </w:t>
      </w:r>
      <w:r>
        <w:t xml:space="preserve">too </w:t>
      </w:r>
      <w:r w:rsidR="00F425B8">
        <w:t>and in its ceremonies. When I enquired about the change that the destruction of the village brought to the ceremony most people found it hard to see what the problem might be: a ceremony always changes, I was told, one tries to make it more beautiful and rich and suited to contemporary hinduism</w:t>
      </w:r>
      <w:r>
        <w:t xml:space="preserve"> (Vignato 2006)</w:t>
      </w:r>
      <w:r w:rsidR="00F425B8">
        <w:t xml:space="preserve">. </w:t>
      </w:r>
    </w:p>
    <w:p w14:paraId="688208A5" w14:textId="091EAB46" w:rsidR="00F425B8" w:rsidRDefault="00F425B8" w:rsidP="00F425B8">
      <w:r>
        <w:t xml:space="preserve">The third difference between the two </w:t>
      </w:r>
      <w:r w:rsidRPr="008F69E0">
        <w:rPr>
          <w:i/>
        </w:rPr>
        <w:t>kampung</w:t>
      </w:r>
      <w:r>
        <w:rPr>
          <w:i/>
        </w:rPr>
        <w:t xml:space="preserve"> </w:t>
      </w:r>
      <w:r w:rsidRPr="008F69E0">
        <w:t>is that the</w:t>
      </w:r>
      <w:r>
        <w:t xml:space="preserve"> Kampung Baharu  community is still alive and connected through its temple, unlike the Serani. Certainly, wealth has suddenly taken greater importance in defining people’s actual frequentations. Those who have succeeded economically and could buy a terrace house and send their children to college in England no longer </w:t>
      </w:r>
      <w:r w:rsidR="00A849BC">
        <w:t xml:space="preserve">daily </w:t>
      </w:r>
      <w:r>
        <w:t>meet their former neighbours living in lo</w:t>
      </w:r>
      <w:r w:rsidR="00480A88">
        <w:t xml:space="preserve">w-cost concrete blocks of flats; they see each other </w:t>
      </w:r>
      <w:r>
        <w:t xml:space="preserve">once in a while, </w:t>
      </w:r>
      <w:r w:rsidR="00480A88">
        <w:t>at</w:t>
      </w:r>
      <w:r>
        <w:t xml:space="preserve"> the temple. </w:t>
      </w:r>
      <w:r w:rsidR="00480A88">
        <w:t xml:space="preserve">As a general category, their ethnicity, </w:t>
      </w:r>
      <w:r w:rsidR="008248E5">
        <w:t xml:space="preserve">a globalized </w:t>
      </w:r>
      <w:r w:rsidR="00480A88">
        <w:t>“Non-resident Indianness”</w:t>
      </w:r>
      <w:r w:rsidR="008248E5">
        <w:rPr>
          <w:rStyle w:val="Rimandonotaapidipagina"/>
        </w:rPr>
        <w:footnoteReference w:id="7"/>
      </w:r>
      <w:r w:rsidR="00480A88">
        <w:t>, becomes</w:t>
      </w:r>
      <w:r>
        <w:t xml:space="preserve"> more </w:t>
      </w:r>
      <w:r w:rsidR="00480A88">
        <w:t xml:space="preserve">and more </w:t>
      </w:r>
      <w:r>
        <w:t xml:space="preserve">abstract and ideal; as a specific </w:t>
      </w:r>
      <w:r w:rsidR="00480A88">
        <w:t>category</w:t>
      </w:r>
      <w:r>
        <w:t xml:space="preserve">, they are middle-class </w:t>
      </w:r>
      <w:r w:rsidR="00480A88">
        <w:t xml:space="preserve">Malaysian </w:t>
      </w:r>
      <w:r>
        <w:t xml:space="preserve">Indians and relate to such an image of themselves. They take pilgrimage tours to India and thus, even from a devotional point of view, shift their practice </w:t>
      </w:r>
      <w:r w:rsidR="00D9138C">
        <w:t>to</w:t>
      </w:r>
      <w:r>
        <w:t xml:space="preserve"> a pragmatic globalization of Indianness.</w:t>
      </w:r>
      <w:r w:rsidR="00480A88">
        <w:t xml:space="preserve"> Those who have entered a permanent working class status experience the mixed life of a 2</w:t>
      </w:r>
      <w:r w:rsidR="008248E5">
        <w:t>-3</w:t>
      </w:r>
      <w:r w:rsidR="00480A88">
        <w:t>000-flats condominum; their ethnicity is in their choice to relate to other Indians</w:t>
      </w:r>
      <w:r w:rsidR="008212E0">
        <w:t xml:space="preserve"> in the condo</w:t>
      </w:r>
      <w:r w:rsidR="00480A88">
        <w:t xml:space="preserve">, </w:t>
      </w:r>
      <w:r w:rsidR="008248E5">
        <w:t xml:space="preserve">permanently </w:t>
      </w:r>
      <w:r w:rsidR="00480A88">
        <w:t>turn on a</w:t>
      </w:r>
      <w:r w:rsidR="008248E5">
        <w:t>n</w:t>
      </w:r>
      <w:r w:rsidR="00480A88">
        <w:t xml:space="preserve"> Indian satellitar TV channel and find ways to adhere to the general “Non-resident Indianness” of the middle class by taking (for example) 3</w:t>
      </w:r>
      <w:r w:rsidR="008248E5">
        <w:t xml:space="preserve"> to 6 days-bus pilgri</w:t>
      </w:r>
      <w:r w:rsidR="00480A88">
        <w:t>mages to Malaysian Hindu temples.</w:t>
      </w:r>
    </w:p>
    <w:p w14:paraId="789D5872" w14:textId="4756FA36" w:rsidR="008248E5" w:rsidRDefault="00F425B8" w:rsidP="00F425B8">
      <w:r>
        <w:t xml:space="preserve">It is in some </w:t>
      </w:r>
      <w:r w:rsidR="00480A88">
        <w:t xml:space="preserve">moenial </w:t>
      </w:r>
      <w:r>
        <w:t>details that the former inhabitants of Kampung Baharu express their astonishment regarding some deep changes in their environment.</w:t>
      </w:r>
    </w:p>
    <w:p w14:paraId="006CEF5D" w14:textId="315BFF70" w:rsidR="00F425B8" w:rsidRPr="008248E5" w:rsidRDefault="00F425B8" w:rsidP="00F425B8">
      <w:pPr>
        <w:rPr>
          <w:i/>
        </w:rPr>
      </w:pPr>
      <w:r w:rsidRPr="008248E5">
        <w:rPr>
          <w:rStyle w:val="CitazioneCarattere"/>
          <w:i w:val="0"/>
        </w:rPr>
        <w:t>Rajamani’s elder son</w:t>
      </w:r>
      <w:r w:rsidRPr="008248E5">
        <w:rPr>
          <w:i/>
        </w:rPr>
        <w:t xml:space="preserve">, </w:t>
      </w:r>
      <w:r w:rsidRPr="008248E5">
        <w:rPr>
          <w:rStyle w:val="CitazioneCarattere"/>
          <w:i w:val="0"/>
        </w:rPr>
        <w:t>Arson,  aged 58, has some difficulties in finding the bulls for the ceremony: they are important as they must pull the charriot during all the procession which, as Indians live more and more scattered in blocks of flats, tends to become longer and longer. Bulls and cows were the typical colonial activity of the Indians in Malaysia</w:t>
      </w:r>
      <w:r w:rsidR="008248E5">
        <w:rPr>
          <w:rStyle w:val="CitazioneCarattere"/>
          <w:i w:val="0"/>
        </w:rPr>
        <w:t xml:space="preserve"> and a few stables were located not far from the </w:t>
      </w:r>
      <w:r w:rsidR="008248E5" w:rsidRPr="008248E5">
        <w:rPr>
          <w:rStyle w:val="CitazioneCarattere"/>
        </w:rPr>
        <w:t>kampung</w:t>
      </w:r>
      <w:r w:rsidR="008248E5">
        <w:rPr>
          <w:rStyle w:val="CitazioneCarattere"/>
          <w:i w:val="0"/>
        </w:rPr>
        <w:t xml:space="preserve"> </w:t>
      </w:r>
      <w:r w:rsidRPr="008248E5">
        <w:rPr>
          <w:rStyle w:val="CitazioneCarattere"/>
          <w:i w:val="0"/>
        </w:rPr>
        <w:t xml:space="preserve">; now the only stables which Rajamani’s son can find in  Penang are under an irregular shelter by a building site in Paya Terubung, next to a large area of low-cost flats. “The bulls now live with the foreign migrants in the shade of concrete” comments Arson with a smile; he talks  about the fate of the bulls in the same kind of </w:t>
      </w:r>
      <w:r w:rsidR="008248E5">
        <w:rPr>
          <w:rStyle w:val="CitazioneCarattere"/>
          <w:i w:val="0"/>
        </w:rPr>
        <w:t xml:space="preserve">surrendered </w:t>
      </w:r>
      <w:r w:rsidRPr="008248E5">
        <w:rPr>
          <w:rStyle w:val="CitazioneCarattere"/>
          <w:i w:val="0"/>
        </w:rPr>
        <w:t xml:space="preserve">incredulity that he uses when he explains that he thought he would retire at 55 and now is fixed for 60, or maybe he will be forced to wait even longer. </w:t>
      </w:r>
      <w:r w:rsidR="008248E5">
        <w:rPr>
          <w:rStyle w:val="CitazioneCarattere"/>
          <w:i w:val="0"/>
        </w:rPr>
        <w:t xml:space="preserve">On the other hand, and at the other end of the ceremonial chain, </w:t>
      </w:r>
      <w:r w:rsidR="00AD0B78">
        <w:rPr>
          <w:rStyle w:val="CitazioneCarattere"/>
          <w:i w:val="0"/>
        </w:rPr>
        <w:t>Arson explains,</w:t>
      </w:r>
      <w:r w:rsidRPr="008248E5">
        <w:rPr>
          <w:rStyle w:val="CitazioneCarattere"/>
          <w:i w:val="0"/>
        </w:rPr>
        <w:t xml:space="preserve"> the </w:t>
      </w:r>
      <w:r w:rsidRPr="00AD0B78">
        <w:rPr>
          <w:rStyle w:val="CitazioneCarattere"/>
        </w:rPr>
        <w:t>tappu</w:t>
      </w:r>
      <w:r w:rsidRPr="008248E5">
        <w:rPr>
          <w:rStyle w:val="CitazioneCarattere"/>
          <w:i w:val="0"/>
        </w:rPr>
        <w:t xml:space="preserve"> drum bands</w:t>
      </w:r>
      <w:r w:rsidR="00AD0B78">
        <w:rPr>
          <w:rStyle w:val="CitazioneCarattere"/>
          <w:i w:val="0"/>
        </w:rPr>
        <w:t xml:space="preserve"> (formerly groups of untouchables)</w:t>
      </w:r>
      <w:r w:rsidRPr="008248E5">
        <w:rPr>
          <w:rStyle w:val="CitazioneCarattere"/>
          <w:i w:val="0"/>
        </w:rPr>
        <w:t xml:space="preserve"> become every year more expensive. What is the point, he wonders, to have a ceremony where nearly everyone is payed to perform his task? His factory-employed wife adds that  nowadays she is less involved in the ceremony because she no longer takes her yearly leave entirely for that. She takes pilgrimage trips, both to Malaysia and, so she hopes, maybe once to India.</w:t>
      </w:r>
      <w:r w:rsidR="00AD0B78">
        <w:rPr>
          <w:rStyle w:val="CitazioneCarattere"/>
          <w:i w:val="0"/>
        </w:rPr>
        <w:t xml:space="preserve"> Besides, she is considering to resign in order to look after her working daughters’ young children.</w:t>
      </w:r>
    </w:p>
    <w:p w14:paraId="6E27847F" w14:textId="6EA226B3" w:rsidR="00F425B8" w:rsidRDefault="00480A88" w:rsidP="00F425B8">
      <w:r>
        <w:t>We can then see how some people’s questionments about class, origins, language and territory can fully deploy only in the language of ritual. I wouldn’t like to open here the</w:t>
      </w:r>
      <w:r w:rsidR="00F462E0">
        <w:t xml:space="preserve"> debate concerning the revoluti</w:t>
      </w:r>
      <w:r>
        <w:t>onary side of rituals</w:t>
      </w:r>
      <w:r w:rsidR="00F462E0">
        <w:t xml:space="preserve"> as was described by Victor Turner (1969). What seems evident is that while the ritual is an excellent cognitive organizer for positive transformation (the inclusion of new roads for the charriot, the integration of tecnologies and of “Indian” aesthetic taste) it does not express its negative sides. Absence is hardly represented in it. The origin and the shelter of the pulling bulls are overshone by the actual presence of the living animals; the concrete blocks of flats are overwritten by lavish Indian TV series inspired decorations. </w:t>
      </w:r>
      <w:r w:rsidR="00AD0B78">
        <w:t xml:space="preserve">It seems that nothing cultural, emotional, untangible is missing after the old houses have been pulled down. </w:t>
      </w:r>
    </w:p>
    <w:p w14:paraId="7D12E170" w14:textId="084A78D0" w:rsidR="00F425B8" w:rsidRDefault="00F425B8" w:rsidP="00F425B8">
      <w:pPr>
        <w:pStyle w:val="Titolo1"/>
      </w:pPr>
      <w:r>
        <w:t>The invisible work and the visible working class</w:t>
      </w:r>
      <w:r w:rsidR="005C4E2D">
        <w:t xml:space="preserve"> : is there a visible culture in work?</w:t>
      </w:r>
    </w:p>
    <w:p w14:paraId="585F813E" w14:textId="7AA1D983" w:rsidR="00F425B8" w:rsidRDefault="00F425B8" w:rsidP="00F425B8">
      <w:r>
        <w:t>When I lived in the North Coast, between 2006 and 2009, my friends originally from Kampung Baharu then living in Farlim low-cost buildings never came to see me (“So far!”)</w:t>
      </w:r>
      <w:r w:rsidR="00014CAF">
        <w:t>, tired of their daily commuting to the opposite part of the island</w:t>
      </w:r>
      <w:r>
        <w:t xml:space="preserve">. </w:t>
      </w:r>
      <w:r w:rsidR="00014CAF">
        <w:t>E</w:t>
      </w:r>
      <w:r>
        <w:t xml:space="preserve">very day many of them would reach the industrial area and spend 8 to 12 hours in a factory, mostly in electronics. They were turned towards the </w:t>
      </w:r>
      <w:r w:rsidR="00014CAF">
        <w:t>industrial East</w:t>
      </w:r>
      <w:r>
        <w:t xml:space="preserve"> side of the island, that which was not, until recently, included in the MM2H plan. They were “working class”; in fact, as a social subject, they had been such for no longer than 20 years,  since the late Eighites, when an industrial cohort of workers appeared in Malaysia. But what did it mean, actually? Translating cultural concepts helps intepreting and understanding specific situations through a detailed comparison. So what does working class mean in Europe, for example?</w:t>
      </w:r>
    </w:p>
    <w:p w14:paraId="5D5BF65F" w14:textId="11F01DCE" w:rsidR="00F425B8" w:rsidRDefault="00F425B8" w:rsidP="00F425B8">
      <w:r>
        <w:t>Stemming from a Marxist view of society and history, “working class” is a historically and culturally defined notion. In Italy and in France, “classe operaia” and “classe ouvrière” describe industrial factory workers conscious of their strength in the world</w:t>
      </w:r>
      <w:r w:rsidR="00562C28">
        <w:rPr>
          <w:rStyle w:val="Rimandonotaapidipagina"/>
        </w:rPr>
        <w:footnoteReference w:id="8"/>
      </w:r>
      <w:r>
        <w:t>. The myths going alongside it</w:t>
      </w:r>
      <w:r w:rsidRPr="00C87183">
        <w:t xml:space="preserve"> </w:t>
      </w:r>
      <w:r>
        <w:t xml:space="preserve">are, fundamentally, male-centered, imbibed with ideas still drawing on a peasant world, informed by political fights and strikes and massively by migration. “Working class culture” and “working class oriented culture” are historical and debated notions.  “Working class” has a larger and more actualized meaning for the English. The “working class hero” sung by John Lennon is a low-income, socially oppressed and virtually marginalized man more than a specific kind of worker; his mythologies evoke the urban football-and-beer world described by cinema director Ken Loach. </w:t>
      </w:r>
      <w:r w:rsidR="005C4E2D">
        <w:t xml:space="preserve">I underline these differences in order to show that country by country, unskilled labour and particularly, undustrial sustains and fuels an important part of contemporary culture with specific myths and imageries. </w:t>
      </w:r>
    </w:p>
    <w:p w14:paraId="36F2FC41" w14:textId="72F5564A" w:rsidR="00F425B8" w:rsidRDefault="00F425B8" w:rsidP="00AD0B78">
      <w:r>
        <w:t xml:space="preserve">Recently, though, in </w:t>
      </w:r>
      <w:r w:rsidR="005C4E2D">
        <w:t xml:space="preserve">the whole of </w:t>
      </w:r>
      <w:r>
        <w:t xml:space="preserve">Europe the concept of work has taken on meanings which seemed unthinkable in the aftermath of Workd War 2, when the notion of working class established itself as a political and social value. “Worker”, “employed”, “unemployed” are </w:t>
      </w:r>
      <w:r w:rsidR="005C4E2D">
        <w:t>less clearly defined categories</w:t>
      </w:r>
      <w:r>
        <w:t xml:space="preserve"> now than they have been between 1950 and 1990. The question of the “working class culture” (does it exist? Is it regional? Is it enough of a culture or a so-called subculture? and so on) seems no longer relevant as more and more often differently educated </w:t>
      </w:r>
      <w:bookmarkStart w:id="0" w:name="_GoBack"/>
      <w:r>
        <w:t xml:space="preserve">and raised people are included into the category of those who work hard for little money. </w:t>
      </w:r>
    </w:p>
    <w:bookmarkEnd w:id="0"/>
    <w:p w14:paraId="338993D9" w14:textId="77777777" w:rsidR="005C4E2D" w:rsidRDefault="00F425B8" w:rsidP="00F425B8">
      <w:r>
        <w:t xml:space="preserve">In Malaysia, massive industrialization dates of the early Eighties and never knew the slow passage through wars, crisis and sudden technologization that countries of older industrialization went through. Malaysia never knew the epics of giant Fordist plants but went for textile first and then electronics and rubber. Industrial work never translated into factory-based visions of the future – working class villages, architectural visions like Il Lingotto for Fiat in Turin or the Citroen island outside Paris. </w:t>
      </w:r>
    </w:p>
    <w:p w14:paraId="22C414D8" w14:textId="36FCA0BF" w:rsidR="00F425B8" w:rsidRDefault="005C4E2D" w:rsidP="00F425B8">
      <w:r>
        <w:t xml:space="preserve">What did it translate into, then? </w:t>
      </w:r>
      <w:r w:rsidR="00F425B8">
        <w:t xml:space="preserve">In a seminal research, Aihwa Ong </w:t>
      </w:r>
      <w:r>
        <w:t xml:space="preserve">(1987) </w:t>
      </w:r>
      <w:r w:rsidR="00F425B8">
        <w:t xml:space="preserve">discusses whether the fact that in a Japanese plant in the Port Klang area, Malay women factory operators expressed their </w:t>
      </w:r>
      <w:r w:rsidR="00562C28">
        <w:t>work-related sufference</w:t>
      </w:r>
      <w:r w:rsidR="00F425B8">
        <w:t xml:space="preserve"> through collective possessions </w:t>
      </w:r>
      <w:r w:rsidR="00562C28">
        <w:t>on the factory premises could be called resistance. In other words, she</w:t>
      </w:r>
      <w:r w:rsidR="00F425B8">
        <w:t xml:space="preserve"> </w:t>
      </w:r>
      <w:r w:rsidR="00562C28">
        <w:t>questions</w:t>
      </w:r>
      <w:r w:rsidR="00F425B8">
        <w:t xml:space="preserve"> if there was the embryo of a class awareness in that reaction</w:t>
      </w:r>
      <w:r w:rsidR="00562C28">
        <w:t>; s</w:t>
      </w:r>
      <w:r w:rsidR="00F425B8">
        <w:t xml:space="preserve">he concludes that there was none. The girls were </w:t>
      </w:r>
      <w:r w:rsidR="00562C28">
        <w:t>using</w:t>
      </w:r>
      <w:r w:rsidR="00F425B8">
        <w:t xml:space="preserve"> their ethnic symbolic and ritual resources in order to make sense of their extreme uneasiness in their working place but there was no possible dialogue between the two worlds, theirs and the capitalist ownership, other than the idiom of patriarchal domination which was familiar both to the factory owners and to the girls’ Malay env</w:t>
      </w:r>
      <w:r>
        <w:t>i</w:t>
      </w:r>
      <w:r w:rsidR="00F425B8">
        <w:t>ronment.</w:t>
      </w:r>
    </w:p>
    <w:p w14:paraId="57606408" w14:textId="3FE3D3EC" w:rsidR="00F425B8" w:rsidRDefault="00F425B8" w:rsidP="00F425B8">
      <w:r>
        <w:t>Ong ha</w:t>
      </w:r>
      <w:r w:rsidR="00562C28">
        <w:t>s</w:t>
      </w:r>
      <w:r>
        <w:t xml:space="preserve"> given a good key to understand what the 30 following years would be for working people in Malaysia. In spite of the fact that in past times, protestations were successfully held in Penang to claim better working conditions, there is no trace nor idea of “collective” today which is based on industrial work communality. Communality is felt and practiced on a mainly ethnic base – therefo</w:t>
      </w:r>
      <w:r w:rsidR="00562C28">
        <w:t>re, for</w:t>
      </w:r>
      <w:r>
        <w:t xml:space="preserve"> the dominant ethnic group, the Malays who are Muslim by definition,  on a religious divide as well</w:t>
      </w:r>
      <w:r w:rsidR="00562C28">
        <w:t xml:space="preserve"> (one can be Indian and not a Hindu, Chinese and atheist but one needs to be a Muslim in order to be considered as a Malay)</w:t>
      </w:r>
      <w:r>
        <w:t xml:space="preserve">.  </w:t>
      </w:r>
    </w:p>
    <w:p w14:paraId="27EA5E46" w14:textId="6E923B38" w:rsidR="00F425B8" w:rsidRDefault="00562C28" w:rsidP="00F425B8">
      <w:r>
        <w:t>Y</w:t>
      </w:r>
      <w:r w:rsidR="00F425B8">
        <w:t xml:space="preserve">et, for the Indian women in Kampung Baharu, </w:t>
      </w:r>
      <w:r w:rsidR="005C4E2D">
        <w:t xml:space="preserve">like for so many others, </w:t>
      </w:r>
      <w:r w:rsidR="00F425B8">
        <w:t xml:space="preserve">industrial work </w:t>
      </w:r>
      <w:r>
        <w:t xml:space="preserve">since its beginnings </w:t>
      </w:r>
      <w:r w:rsidR="00F425B8">
        <w:t>has meant  daily confrontation with other ethnicities, especially and massively the Malays. Enclosed in a similarly oppressive structure and animated by a similarly enthrancing idea of self empowerment, the women looked to each other for hints, regardless each other’s ethnic group.  A few Indian fr</w:t>
      </w:r>
      <w:r w:rsidR="00A11E96">
        <w:t>iends told me that one didn’t</w:t>
      </w:r>
      <w:r w:rsidR="00F425B8">
        <w:t xml:space="preserve"> in the least feel that the Malays were the privileged lazy ones in a factory as one did in other contexts (school, public offices and so on). On the contrary, they, Indians,  admired their Malay colleagues for the self-determination they showed, particularly as far as men-to-women relationships  were concerned.  That the Malay women were regularly handling the money they earned was inspiring</w:t>
      </w:r>
      <w:r w:rsidR="00A11E96">
        <w:t xml:space="preserve"> (Vignato 2007)</w:t>
      </w:r>
      <w:r w:rsidR="00F425B8">
        <w:t>.</w:t>
      </w:r>
    </w:p>
    <w:p w14:paraId="652F7553" w14:textId="65D0448F" w:rsidR="00F425B8" w:rsidRDefault="00F425B8" w:rsidP="00F425B8">
      <w:r>
        <w:t>Nevertheless, in spite of these personal good relationship</w:t>
      </w:r>
      <w:r w:rsidR="00A11E96">
        <w:t>s</w:t>
      </w:r>
      <w:r>
        <w:t>, factory workers didn’t experience what, in Europe, characterized both big and small plants: a common schedule, a commo</w:t>
      </w:r>
      <w:r w:rsidR="00A11E96">
        <w:t xml:space="preserve">n practice of places and spaces </w:t>
      </w:r>
      <w:r>
        <w:t xml:space="preserve">often related to patterns of internal migration. Even though heavy  internal migration is constitutive of Penang human and physical environment (think of Bayan Baru and all the first flats starting from </w:t>
      </w:r>
      <w:r w:rsidR="00A11E96">
        <w:t>jalan</w:t>
      </w:r>
      <w:r>
        <w:t xml:space="preserve"> Jelutong onwards), factories proved very poorly socialized places. On the one hand, electronic corporations, the basic employers, would have a constant three-shifts organization of labour and intentionally change the lines so as to avoid the constitution of permanent teams. On the other hand, permanence in the same job was at a certain time a rare occurence as frequent changes in ownership or management offered worker plans of “retrenchment” which seemed appealing, especially to women going through pregnancies and young children’s care. Work then was not represented as a pivotal symbolic event but as a resource which would necessarily be brought back to an environment otherwise consituted of reworked ethnic relationships. In fact, as we saw, even though it was underplayed in itself, income and the typolog</w:t>
      </w:r>
      <w:r w:rsidR="008212E0">
        <w:t>i</w:t>
      </w:r>
      <w:r>
        <w:t>es of work meant a lot as far as what kind of ethnicity was being constructed</w:t>
      </w:r>
      <w:r w:rsidR="00A11E96">
        <w:t xml:space="preserve"> (Vignato 2008)</w:t>
      </w:r>
      <w:r>
        <w:t>.</w:t>
      </w:r>
    </w:p>
    <w:p w14:paraId="7DED00A3" w14:textId="70CC7D9A" w:rsidR="00AF0F98" w:rsidRDefault="00F425B8" w:rsidP="00F425B8">
      <w:r>
        <w:t xml:space="preserve">Industrial work often meant access to real estate. As Rajamani’s sons prove, low-cost flats were suddenly seen as more secure and friendly than small, crowded, cluster-family inhabited </w:t>
      </w:r>
      <w:r w:rsidRPr="00CE3862">
        <w:rPr>
          <w:i/>
        </w:rPr>
        <w:t>kampung</w:t>
      </w:r>
      <w:r>
        <w:t xml:space="preserve"> houses. I</w:t>
      </w:r>
      <w:r w:rsidR="002931BE">
        <w:t>n the case of the former inhabitants of Kampung Baharu, i</w:t>
      </w:r>
      <w:r>
        <w:t xml:space="preserve">deas of origin still mattered, if only for the fact that people would buy a flat through networks of family and friends and most people from Kampung Baharu stayed around the area. Some in Padang Tembak, some in Farlim and Paya Terubong. More and more large concrete blocks of low-cost flats appeared around the island. At first, they were built in places that seemed of little appeal to the rising middle class because they were difficult to access (like Paya Terubong or Farlim, or the primordial Padang Tembak); by now, those large projects in top rated emplacements are a nuisance, a problem to the developers plans. They are becoming increasingly infamous because of their </w:t>
      </w:r>
      <w:r w:rsidR="00A11E96">
        <w:t xml:space="preserve">criminal </w:t>
      </w:r>
      <w:r>
        <w:t>gangs. They are ugly</w:t>
      </w:r>
      <w:r w:rsidR="00A11E96">
        <w:t xml:space="preserve"> and</w:t>
      </w:r>
      <w:r>
        <w:t xml:space="preserve"> even though they sometimes do have a view on the sea, they were never advertised for that.</w:t>
      </w:r>
      <w:r w:rsidR="00AF0F98">
        <w:t xml:space="preserve"> </w:t>
      </w:r>
    </w:p>
    <w:p w14:paraId="083E6075" w14:textId="4A06FCD1" w:rsidR="00F425B8" w:rsidRDefault="00F425B8" w:rsidP="00F425B8">
      <w:r>
        <w:t xml:space="preserve">These places raise a problem also for their high migrants’ (often illegal migrants’) population. Who wants to live in those places if he is not forced to, but the </w:t>
      </w:r>
      <w:r w:rsidR="00A11E96">
        <w:t>least</w:t>
      </w:r>
      <w:r>
        <w:t xml:space="preserve"> wealthy and guaranteed</w:t>
      </w:r>
      <w:r w:rsidR="00A11E96">
        <w:t>, that is, the illegal migrants</w:t>
      </w:r>
      <w:r>
        <w:t>? Besides, renting a flat to illegal migrants can often mean asking higher rates.</w:t>
      </w:r>
    </w:p>
    <w:p w14:paraId="5C072A11" w14:textId="3EE89A1A" w:rsidR="00F425B8" w:rsidRDefault="00F425B8" w:rsidP="00F425B8">
      <w:r>
        <w:t xml:space="preserve">Here is then </w:t>
      </w:r>
      <w:r w:rsidR="008A23F0">
        <w:t>one more fundamental</w:t>
      </w:r>
      <w:r>
        <w:t xml:space="preserve"> experience  that the working women from Kampung Baharu made in their factories: starting from the late 1990, migrants appeared in their working places. Migrants were doing their jobs and would accept what they were, by now, reluctant to accept: constraining shifts, uncertainty of salary, little or no right to sickness and maternity leaves. Migrants though, were included in an ethnicized industrial policy</w:t>
      </w:r>
      <w:r w:rsidR="008A23F0" w:rsidRPr="008A23F0">
        <w:t xml:space="preserve"> </w:t>
      </w:r>
      <w:r w:rsidR="008A23F0">
        <w:t>too</w:t>
      </w:r>
      <w:r>
        <w:t>: their double belonging, to a controlled and subordinated status (migrant) and to a specific national and/or ethnic group (the Bangla</w:t>
      </w:r>
      <w:r w:rsidR="00A11E96">
        <w:t>deshi</w:t>
      </w:r>
      <w:r>
        <w:t>, the Vietnamese, the Chinese…) ke</w:t>
      </w:r>
      <w:r w:rsidR="00A11E96">
        <w:t>pt them separate from the local</w:t>
      </w:r>
      <w:r>
        <w:t>, Malaysian based</w:t>
      </w:r>
      <w:r w:rsidR="008A23F0">
        <w:t xml:space="preserve"> self-representation of the oper</w:t>
      </w:r>
      <w:r>
        <w:t xml:space="preserve">ators as workers. </w:t>
      </w:r>
    </w:p>
    <w:p w14:paraId="19E5A58B" w14:textId="7B729270" w:rsidR="00F425B8" w:rsidRDefault="00F425B8" w:rsidP="00F425B8">
      <w:r>
        <w:t xml:space="preserve">Finally, the massive low-cost flats are the only visible proof of the existence of those thousands of workers, especially women, who have made Penang rich in the first two of the three Mahatir-run decades. Their work itself is hidden and all the more so since the Southeast coast too has been developed and constructed, and the Second Bridge inaugurated. No heritage value is attached to that kind of work: no colonial leftover, no patronal mansion, not even the exotic floating settlings of the Weld Key Chinese coolies. The only times I have ever seen, from my Indian centred observatory, a representation of the working places </w:t>
      </w:r>
      <w:r w:rsidR="008A23F0">
        <w:t>is</w:t>
      </w:r>
      <w:r>
        <w:t xml:space="preserve"> during the Thaipusam, a big yearly celebration for the Malaysian Tamils</w:t>
      </w:r>
      <w:r w:rsidR="008A23F0">
        <w:t>. Then, along</w:t>
      </w:r>
      <w:r>
        <w:t xml:space="preserve"> the road leading to the core o</w:t>
      </w:r>
      <w:r w:rsidR="002931BE">
        <w:t>f the feast one can see pilgrims’</w:t>
      </w:r>
      <w:r>
        <w:t xml:space="preserve"> huts for each of the companies where Indians work: Intel, Fairchild, Bosch</w:t>
      </w:r>
      <w:r w:rsidR="008A23F0">
        <w:t>, Motorola</w:t>
      </w:r>
      <w:r>
        <w:t xml:space="preserve"> and so on. </w:t>
      </w:r>
      <w:r w:rsidR="008A23F0">
        <w:t>O</w:t>
      </w:r>
      <w:r>
        <w:t>nce again the working place takes a meaning through an ethnic</w:t>
      </w:r>
      <w:r w:rsidR="002931BE">
        <w:t>, in this case openly religious and ritual,</w:t>
      </w:r>
      <w:r>
        <w:t xml:space="preserve"> lens. In those huts the manager </w:t>
      </w:r>
      <w:r w:rsidR="008A23F0">
        <w:t>and</w:t>
      </w:r>
      <w:r>
        <w:t xml:space="preserve"> the operators</w:t>
      </w:r>
      <w:r w:rsidR="008A23F0" w:rsidRPr="008A23F0">
        <w:t xml:space="preserve"> </w:t>
      </w:r>
      <w:r w:rsidR="008A23F0">
        <w:t>alike serve food and drinks</w:t>
      </w:r>
      <w:r>
        <w:t xml:space="preserve">; they have raised the money amongst the Indians in their working premises and they exist as a unit only as devouted co-workers, no matter what their salary, qualifications, guarantees and </w:t>
      </w:r>
      <w:r w:rsidR="002931BE">
        <w:t>career plans</w:t>
      </w:r>
      <w:r>
        <w:t>.</w:t>
      </w:r>
    </w:p>
    <w:p w14:paraId="1A0C9765" w14:textId="77777777" w:rsidR="00F425B8" w:rsidRDefault="00F425B8" w:rsidP="00F425B8">
      <w:pPr>
        <w:pStyle w:val="Titolo1"/>
      </w:pPr>
      <w:r>
        <w:t>Conclusion: engeneering a touristed  landscape, promoting the exclusion of work.</w:t>
      </w:r>
    </w:p>
    <w:p w14:paraId="7018C59F" w14:textId="77777777" w:rsidR="00F425B8" w:rsidRDefault="00F425B8" w:rsidP="00F425B8"/>
    <w:p w14:paraId="01624CFE" w14:textId="46CE57DD" w:rsidR="00AF0F98" w:rsidRDefault="00F425B8" w:rsidP="00AF0F98">
      <w:r>
        <w:t xml:space="preserve">Penang has developed a specific model of success and good life. It has prospered and transformed its environment and is still massively doing it. Because it has become the target of many diffirent kinds of visitors – Malaysian and international tourists, Indian and Chinese pilgrims  for the yearly celebrations, </w:t>
      </w:r>
      <w:r w:rsidR="00674E94">
        <w:t>medical tourists from Indonesia</w:t>
      </w:r>
      <w:r>
        <w:t xml:space="preserve">, industrial migrants from Asia – it becomes a sort of textbook (theory and practice) for developers, traders in tourism, in people and in goods. Its industrial vocation as well as other features reminding its working class, </w:t>
      </w:r>
      <w:r w:rsidR="00674E94">
        <w:t>like for instance</w:t>
      </w:r>
      <w:r>
        <w:t xml:space="preserve"> anything concerning its foreign migrants, are obliterated from the representation that Penang gives of itself. Developers, State agencies, Travel agencies,  medical institutions always depict a place which has reasoned its “ethnicity” – folklorised in buildings, religious festivals and food – but shows no signs of those sad, peripheral landscapes  of suburbs and of what such landscapes stand for. Workers are excluded from Penang’s representation of itself – not only poor workers but in general, worker</w:t>
      </w:r>
      <w:r w:rsidR="00977424">
        <w:t>s.  All the more so the migrant</w:t>
      </w:r>
      <w:r>
        <w:t xml:space="preserve"> Indonesians who help building the luxury condominiums. They, who can see the sea as it is (crossing the bridge by motorbike, or </w:t>
      </w:r>
      <w:r w:rsidR="00F5699C">
        <w:t>watching the mud-tides at Guern</w:t>
      </w:r>
      <w:r>
        <w:t>y drive or experiencing illegal migration in a speedboat) are cut from the views on the beautiful sea which can only be enjoyed from the luxurious towers; viceversa, they cannot be seen from the sea as while on the island, they are behind the luxury condo line.  If workers are excuded from representat</w:t>
      </w:r>
      <w:r w:rsidR="00674E94">
        <w:t>ions, jobless, illegal, irregula</w:t>
      </w:r>
      <w:r>
        <w:t xml:space="preserve">r persons simply exist in the ideal pictures of thieves, drug addicted marginals, problematic gangs, immoral girls. </w:t>
      </w:r>
    </w:p>
    <w:p w14:paraId="333052DD" w14:textId="67BE3C62" w:rsidR="00D9138C" w:rsidRDefault="00F425B8" w:rsidP="00D9138C">
      <w:r>
        <w:t xml:space="preserve">As a dedicated charity activist engaged in social actions in a low-cost housing complex </w:t>
      </w:r>
      <w:r w:rsidR="00674E94">
        <w:t xml:space="preserve">in Penang </w:t>
      </w:r>
      <w:r>
        <w:t>once told me, when she asks for donation</w:t>
      </w:r>
      <w:r w:rsidR="008A23F0">
        <w:t>s</w:t>
      </w:r>
      <w:r>
        <w:t xml:space="preserve"> there is always someone</w:t>
      </w:r>
      <w:r w:rsidR="008A23F0">
        <w:t xml:space="preserve"> who is</w:t>
      </w:r>
      <w:r>
        <w:t xml:space="preserve"> puzzled at the idea that there are ordinary poors in Penang, so successful is Penangites’ self representation  as members of a prosperous  society. Yet, those concrete, already rotting buildings are the main, powerful witness of the former </w:t>
      </w:r>
      <w:r w:rsidRPr="006D4CF6">
        <w:rPr>
          <w:i/>
        </w:rPr>
        <w:t>kampung</w:t>
      </w:r>
      <w:r>
        <w:t xml:space="preserve"> where many people in Penang come from.  Those who have longed for them and conquered them as an upgrading from a landless humble house in a village now realize that they will never be anywhere near getting away from them – if not to move across the bridge on the mainland, where housing is cheaper but jobs far less payed than on the island. </w:t>
      </w:r>
      <w:r w:rsidR="00674E94">
        <w:t>If, a</w:t>
      </w:r>
      <w:r w:rsidR="00AF0F98">
        <w:t xml:space="preserve">s </w:t>
      </w:r>
      <w:r w:rsidR="00716AB7">
        <w:rPr>
          <w:rFonts w:ascii="Times" w:eastAsia="Times New Roman" w:hAnsi="Times" w:cs="Times New Roman"/>
        </w:rPr>
        <w:t xml:space="preserve">Schein writes, </w:t>
      </w:r>
      <w:r w:rsidR="00AF0F98">
        <w:rPr>
          <w:rFonts w:ascii="Times" w:eastAsia="Times New Roman" w:hAnsi="Times" w:cs="Times New Roman"/>
        </w:rPr>
        <w:t>“</w:t>
      </w:r>
      <w:r w:rsidR="00AF0F98">
        <w:rPr>
          <w:rFonts w:eastAsia="Times New Roman" w:cs="Times New Roman"/>
        </w:rPr>
        <w:t>landscape at once constricts and is constructed by individuals who live in a particular place”</w:t>
      </w:r>
      <w:r w:rsidR="00AF0F98">
        <w:rPr>
          <w:rFonts w:ascii="Times" w:eastAsia="Times New Roman" w:hAnsi="Times" w:cs="Times New Roman"/>
        </w:rPr>
        <w:t xml:space="preserve"> (1997)</w:t>
      </w:r>
      <w:r w:rsidR="00716AB7">
        <w:rPr>
          <w:rFonts w:eastAsia="Times New Roman" w:cs="Times New Roman"/>
        </w:rPr>
        <w:t>, a specific landscape can eject some people from a specific place.</w:t>
      </w:r>
      <w:r w:rsidR="00AF0F98">
        <w:rPr>
          <w:rFonts w:eastAsia="Times New Roman" w:cs="Times New Roman"/>
        </w:rPr>
        <w:t xml:space="preserve"> </w:t>
      </w:r>
      <w:r>
        <w:t>More than heritage buildings,</w:t>
      </w:r>
      <w:r w:rsidR="00716AB7">
        <w:t xml:space="preserve"> then,</w:t>
      </w:r>
      <w:r>
        <w:t xml:space="preserve"> </w:t>
      </w:r>
      <w:r w:rsidR="008A23F0">
        <w:t>these places</w:t>
      </w:r>
      <w:r>
        <w:t xml:space="preserve"> need be considered and represented lest those who inhabit them enter or radicalize a condition of exclusion which cannot, in </w:t>
      </w:r>
      <w:r w:rsidR="006323AC">
        <w:t>the long run</w:t>
      </w:r>
      <w:r>
        <w:t xml:space="preserve">, be erased by a nice sunset on the sea enjoyed from a pre-selected spot. </w:t>
      </w:r>
      <w:r w:rsidR="00F5699C">
        <w:t>They are an important element of the “wordling” action that the island of Penang is carrying through.</w:t>
      </w:r>
    </w:p>
    <w:p w14:paraId="5FE7B0AA" w14:textId="77777777" w:rsidR="00D9138C" w:rsidRDefault="00D9138C" w:rsidP="00F425B8"/>
    <w:p w14:paraId="60462989" w14:textId="7EB45657" w:rsidR="00A74B43" w:rsidRPr="006D4CF6" w:rsidRDefault="00A74B43" w:rsidP="00F425B8">
      <w:r>
        <w:t>References</w:t>
      </w:r>
    </w:p>
    <w:p w14:paraId="56A073A9" w14:textId="237B02BD" w:rsidR="00AF0F98" w:rsidRDefault="00AF0F98" w:rsidP="00AF0F98">
      <w:pPr>
        <w:rPr>
          <w:rFonts w:ascii="Times" w:eastAsia="Times New Roman" w:hAnsi="Times" w:cs="Times New Roman"/>
        </w:rPr>
      </w:pPr>
    </w:p>
    <w:p w14:paraId="6481F521" w14:textId="77777777" w:rsidR="00F425B8" w:rsidRPr="00A74B43" w:rsidRDefault="00F425B8" w:rsidP="00A74B43">
      <w:pPr>
        <w:rPr>
          <w:sz w:val="20"/>
          <w:szCs w:val="20"/>
        </w:rPr>
      </w:pPr>
      <w:r w:rsidRPr="00A74B43">
        <w:rPr>
          <w:sz w:val="20"/>
          <w:szCs w:val="20"/>
        </w:rPr>
        <w:t xml:space="preserve">Augé, M., 1989, </w:t>
      </w:r>
      <w:r w:rsidRPr="00A74B43">
        <w:rPr>
          <w:i/>
          <w:sz w:val="20"/>
          <w:szCs w:val="20"/>
        </w:rPr>
        <w:t>Domaines et Ch</w:t>
      </w:r>
      <w:r w:rsidRPr="00A74B43">
        <w:rPr>
          <w:rFonts w:ascii="Cambria" w:hAnsi="Cambria"/>
          <w:i/>
          <w:sz w:val="20"/>
          <w:szCs w:val="20"/>
        </w:rPr>
        <w:t>â</w:t>
      </w:r>
      <w:r w:rsidRPr="00A74B43">
        <w:rPr>
          <w:i/>
          <w:sz w:val="20"/>
          <w:szCs w:val="20"/>
        </w:rPr>
        <w:t>teaux</w:t>
      </w:r>
      <w:r w:rsidRPr="00A74B43">
        <w:rPr>
          <w:sz w:val="20"/>
          <w:szCs w:val="20"/>
        </w:rPr>
        <w:t>, Paris, Seuil.</w:t>
      </w:r>
    </w:p>
    <w:p w14:paraId="75C55FEB" w14:textId="41EB3876" w:rsidR="006472DC" w:rsidRPr="00A74B43" w:rsidRDefault="006472DC" w:rsidP="00A74B43">
      <w:pPr>
        <w:rPr>
          <w:sz w:val="20"/>
          <w:szCs w:val="20"/>
        </w:rPr>
      </w:pPr>
      <w:r w:rsidRPr="00A74B43">
        <w:rPr>
          <w:rFonts w:ascii="Times" w:eastAsia="Times New Roman" w:hAnsi="Times" w:cs="Times New Roman"/>
          <w:sz w:val="20"/>
          <w:szCs w:val="20"/>
        </w:rPr>
        <w:t>Bon</w:t>
      </w:r>
      <w:r w:rsidR="007534E9" w:rsidRPr="00A74B43">
        <w:rPr>
          <w:rFonts w:ascii="Times" w:eastAsia="Times New Roman" w:hAnsi="Times" w:cs="Times New Roman"/>
          <w:sz w:val="20"/>
          <w:szCs w:val="20"/>
        </w:rPr>
        <w:t>n, S</w:t>
      </w:r>
      <w:r w:rsidRPr="00A74B43">
        <w:rPr>
          <w:rFonts w:ascii="Times" w:eastAsia="Times New Roman" w:hAnsi="Times" w:cs="Times New Roman"/>
          <w:sz w:val="20"/>
          <w:szCs w:val="20"/>
        </w:rPr>
        <w:t xml:space="preserve">., 2008, </w:t>
      </w:r>
      <w:r w:rsidRPr="00A74B43">
        <w:rPr>
          <w:rStyle w:val="Enfasigrassetto"/>
          <w:b w:val="0"/>
          <w:sz w:val="20"/>
          <w:szCs w:val="20"/>
        </w:rPr>
        <w:t xml:space="preserve">Le projet comme dispositif de vision du paysage, </w:t>
      </w:r>
      <w:r w:rsidRPr="00A74B43">
        <w:rPr>
          <w:i/>
          <w:sz w:val="20"/>
          <w:szCs w:val="20"/>
        </w:rPr>
        <w:t>Projets de paysage</w:t>
      </w:r>
      <w:r w:rsidRPr="00A74B43">
        <w:rPr>
          <w:sz w:val="20"/>
          <w:szCs w:val="20"/>
        </w:rPr>
        <w:t xml:space="preserve"> </w:t>
      </w:r>
    </w:p>
    <w:p w14:paraId="2FFDA4EC" w14:textId="0EFFC8A8" w:rsidR="006472DC" w:rsidRPr="00A74B43" w:rsidRDefault="008A5BE1" w:rsidP="00A74B43">
      <w:pPr>
        <w:rPr>
          <w:sz w:val="20"/>
          <w:szCs w:val="20"/>
        </w:rPr>
      </w:pPr>
      <w:hyperlink r:id="rId12" w:history="1">
        <w:r w:rsidR="006472DC" w:rsidRPr="00A74B43">
          <w:rPr>
            <w:rStyle w:val="Collegamentoipertestuale"/>
            <w:sz w:val="20"/>
            <w:szCs w:val="20"/>
          </w:rPr>
          <w:t>http://www.projetsdepaysage.fr/fr/le_projet_comme_dispositif_de_vision_du_paysage</w:t>
        </w:r>
      </w:hyperlink>
      <w:r w:rsidR="006472DC" w:rsidRPr="00A74B43">
        <w:rPr>
          <w:sz w:val="20"/>
          <w:szCs w:val="20"/>
        </w:rPr>
        <w:t>, accessed 15/10/2014.</w:t>
      </w:r>
    </w:p>
    <w:p w14:paraId="02FB50B9" w14:textId="4E656A1E" w:rsidR="007534E9" w:rsidRPr="00A74B43" w:rsidRDefault="007F3DD1" w:rsidP="00A74B43">
      <w:pPr>
        <w:rPr>
          <w:rFonts w:ascii="Times" w:eastAsia="Times New Roman" w:hAnsi="Times" w:cs="Times New Roman"/>
          <w:sz w:val="20"/>
          <w:szCs w:val="20"/>
        </w:rPr>
      </w:pPr>
      <w:r w:rsidRPr="00A74B43">
        <w:rPr>
          <w:sz w:val="20"/>
          <w:szCs w:val="20"/>
          <w:lang w:val="en-GB"/>
        </w:rPr>
        <w:t xml:space="preserve">Goh, Beng-Lan, </w:t>
      </w:r>
      <w:r w:rsidRPr="00A74B43">
        <w:rPr>
          <w:i/>
          <w:iCs/>
          <w:sz w:val="20"/>
          <w:szCs w:val="20"/>
          <w:lang w:val="en-GB"/>
        </w:rPr>
        <w:t>Modern Dreams. An Inquiry into Power, Cultural production, and the Cityscape in Contemporary Urban Penang, Malaysia</w:t>
      </w:r>
      <w:r w:rsidRPr="00A74B43">
        <w:rPr>
          <w:sz w:val="20"/>
          <w:szCs w:val="20"/>
          <w:lang w:val="en-GB"/>
        </w:rPr>
        <w:t>, Cornell Southeast Asia Program Publications, Ithaca, NY, 2002.</w:t>
      </w:r>
    </w:p>
    <w:p w14:paraId="5716217E" w14:textId="77777777" w:rsidR="007F3DD1" w:rsidRPr="00A74B43" w:rsidRDefault="007F3DD1" w:rsidP="00A74B43">
      <w:pPr>
        <w:rPr>
          <w:rFonts w:ascii="Times" w:eastAsia="Times New Roman" w:hAnsi="Times" w:cs="Times New Roman"/>
          <w:sz w:val="20"/>
          <w:szCs w:val="20"/>
        </w:rPr>
      </w:pPr>
      <w:r w:rsidRPr="00A74B43">
        <w:rPr>
          <w:rFonts w:ascii="Times" w:eastAsia="Times New Roman" w:hAnsi="Times" w:cs="Times New Roman"/>
          <w:sz w:val="20"/>
          <w:szCs w:val="20"/>
        </w:rPr>
        <w:t xml:space="preserve">Musso, S. (2002). </w:t>
      </w:r>
      <w:r w:rsidRPr="00A74B43">
        <w:rPr>
          <w:rFonts w:ascii="Times" w:eastAsia="Times New Roman" w:hAnsi="Times" w:cs="Times New Roman"/>
          <w:i/>
          <w:iCs/>
          <w:sz w:val="20"/>
          <w:szCs w:val="20"/>
        </w:rPr>
        <w:t>Storia del lavoro in Italia: dall'Unità a oggi</w:t>
      </w:r>
      <w:r w:rsidRPr="00A74B43">
        <w:rPr>
          <w:rFonts w:ascii="Times" w:eastAsia="Times New Roman" w:hAnsi="Times" w:cs="Times New Roman"/>
          <w:sz w:val="20"/>
          <w:szCs w:val="20"/>
        </w:rPr>
        <w:t>. Marsilio.</w:t>
      </w:r>
    </w:p>
    <w:p w14:paraId="342ED139" w14:textId="77777777" w:rsidR="005C4E2D" w:rsidRPr="00A74B43" w:rsidRDefault="005C4E2D" w:rsidP="00A74B43">
      <w:pPr>
        <w:widowControl w:val="0"/>
        <w:autoSpaceDE w:val="0"/>
        <w:autoSpaceDN w:val="0"/>
        <w:adjustRightInd w:val="0"/>
        <w:rPr>
          <w:rFonts w:ascii="Garamond" w:hAnsi="Garamond" w:cs="Garamond"/>
          <w:sz w:val="20"/>
          <w:szCs w:val="20"/>
        </w:rPr>
      </w:pPr>
      <w:r w:rsidRPr="00A74B43">
        <w:rPr>
          <w:rFonts w:ascii="Garamond" w:hAnsi="Garamond" w:cs="Garamond"/>
          <w:sz w:val="20"/>
          <w:szCs w:val="20"/>
        </w:rPr>
        <w:t xml:space="preserve">Ong, A., 1987, </w:t>
      </w:r>
      <w:r w:rsidRPr="00A74B43">
        <w:rPr>
          <w:rFonts w:ascii="Times" w:hAnsi="Times" w:cs="Times"/>
          <w:sz w:val="20"/>
          <w:szCs w:val="20"/>
        </w:rPr>
        <w:t xml:space="preserve">Spirits of Resistance and Capitalist Discipline, </w:t>
      </w:r>
      <w:r w:rsidRPr="00A74B43">
        <w:rPr>
          <w:rFonts w:ascii="Garamond" w:hAnsi="Garamond" w:cs="Garamond"/>
          <w:sz w:val="20"/>
          <w:szCs w:val="20"/>
        </w:rPr>
        <w:t>New York, State University of New York Press.</w:t>
      </w:r>
    </w:p>
    <w:p w14:paraId="54BF4832" w14:textId="031D585E" w:rsidR="005C4E2D" w:rsidRPr="00A74B43" w:rsidRDefault="005C4E2D" w:rsidP="00A74B43">
      <w:pPr>
        <w:widowControl w:val="0"/>
        <w:autoSpaceDE w:val="0"/>
        <w:autoSpaceDN w:val="0"/>
        <w:adjustRightInd w:val="0"/>
        <w:rPr>
          <w:rFonts w:ascii="Times" w:eastAsia="Times New Roman" w:hAnsi="Times" w:cs="Times New Roman"/>
          <w:sz w:val="20"/>
          <w:szCs w:val="20"/>
        </w:rPr>
      </w:pPr>
      <w:r w:rsidRPr="00A74B43">
        <w:rPr>
          <w:rFonts w:ascii="Times" w:eastAsia="Times New Roman" w:hAnsi="Times" w:cs="Times New Roman"/>
          <w:sz w:val="20"/>
          <w:szCs w:val="20"/>
        </w:rPr>
        <w:t xml:space="preserve">Roy, A., &amp; Ong, A. (Eds.). (2011). </w:t>
      </w:r>
      <w:r w:rsidRPr="00A74B43">
        <w:rPr>
          <w:rFonts w:ascii="Times" w:eastAsia="Times New Roman" w:hAnsi="Times" w:cs="Times New Roman"/>
          <w:i/>
          <w:iCs/>
          <w:sz w:val="20"/>
          <w:szCs w:val="20"/>
        </w:rPr>
        <w:t>Worlding cities: Asian experiments and the art of being global</w:t>
      </w:r>
      <w:r w:rsidRPr="00A74B43">
        <w:rPr>
          <w:rFonts w:ascii="Times" w:eastAsia="Times New Roman" w:hAnsi="Times" w:cs="Times New Roman"/>
          <w:sz w:val="20"/>
          <w:szCs w:val="20"/>
        </w:rPr>
        <w:t xml:space="preserve"> (Vol. 41). John Wiley &amp; Sons.</w:t>
      </w:r>
    </w:p>
    <w:p w14:paraId="188DA335" w14:textId="77777777" w:rsidR="00AF0F98" w:rsidRPr="00A74B43" w:rsidRDefault="00AF0F98" w:rsidP="00A74B43">
      <w:pPr>
        <w:rPr>
          <w:rFonts w:ascii="Times" w:eastAsia="Times New Roman" w:hAnsi="Times" w:cs="Times New Roman"/>
          <w:sz w:val="20"/>
          <w:szCs w:val="20"/>
        </w:rPr>
      </w:pPr>
      <w:r w:rsidRPr="00A74B43">
        <w:rPr>
          <w:sz w:val="20"/>
          <w:szCs w:val="20"/>
        </w:rPr>
        <w:t>Rusli, M. H. B. M., (2012)</w:t>
      </w:r>
      <w:r w:rsidRPr="00A74B43">
        <w:rPr>
          <w:rFonts w:ascii="Times" w:eastAsia="Times New Roman" w:hAnsi="Times" w:cs="Times New Roman"/>
          <w:sz w:val="20"/>
          <w:szCs w:val="20"/>
        </w:rPr>
        <w:t xml:space="preserve">). Protecting vital sea lines of communication: A study of the proposed designation of the Straits of Malacca and Singapore as a particularly sensitive sea area. </w:t>
      </w:r>
      <w:r w:rsidRPr="00A74B43">
        <w:rPr>
          <w:rFonts w:ascii="Times" w:eastAsia="Times New Roman" w:hAnsi="Times" w:cs="Times New Roman"/>
          <w:i/>
          <w:iCs/>
          <w:sz w:val="20"/>
          <w:szCs w:val="20"/>
        </w:rPr>
        <w:t>Ocean &amp; Coastal Management</w:t>
      </w:r>
      <w:r w:rsidRPr="00A74B43">
        <w:rPr>
          <w:rFonts w:ascii="Times" w:eastAsia="Times New Roman" w:hAnsi="Times" w:cs="Times New Roman"/>
          <w:sz w:val="20"/>
          <w:szCs w:val="20"/>
        </w:rPr>
        <w:t xml:space="preserve">, </w:t>
      </w:r>
      <w:r w:rsidRPr="00A74B43">
        <w:rPr>
          <w:rFonts w:ascii="Times" w:eastAsia="Times New Roman" w:hAnsi="Times" w:cs="Times New Roman"/>
          <w:i/>
          <w:iCs/>
          <w:sz w:val="20"/>
          <w:szCs w:val="20"/>
        </w:rPr>
        <w:t>57</w:t>
      </w:r>
      <w:r w:rsidRPr="00A74B43">
        <w:rPr>
          <w:rFonts w:ascii="Times" w:eastAsia="Times New Roman" w:hAnsi="Times" w:cs="Times New Roman"/>
          <w:sz w:val="20"/>
          <w:szCs w:val="20"/>
        </w:rPr>
        <w:t>, 79-94</w:t>
      </w:r>
    </w:p>
    <w:p w14:paraId="00F01BC1" w14:textId="77777777" w:rsidR="005C4E2D" w:rsidRPr="00A74B43" w:rsidRDefault="005C4E2D" w:rsidP="00A74B43">
      <w:pPr>
        <w:rPr>
          <w:rFonts w:ascii="Times" w:eastAsia="Times New Roman" w:hAnsi="Times" w:cs="Times New Roman"/>
          <w:sz w:val="20"/>
          <w:szCs w:val="20"/>
        </w:rPr>
      </w:pPr>
      <w:r w:rsidRPr="00A74B43">
        <w:rPr>
          <w:rFonts w:ascii="Times" w:eastAsia="Times New Roman" w:hAnsi="Times" w:cs="Times New Roman"/>
          <w:sz w:val="20"/>
          <w:szCs w:val="20"/>
        </w:rPr>
        <w:t xml:space="preserve">Schein, R. H. (1997). The place of landscape: a conceptual framework for interpreting an American scene. </w:t>
      </w:r>
      <w:r w:rsidRPr="00A74B43">
        <w:rPr>
          <w:rFonts w:ascii="Times" w:eastAsia="Times New Roman" w:hAnsi="Times" w:cs="Times New Roman"/>
          <w:i/>
          <w:iCs/>
          <w:sz w:val="20"/>
          <w:szCs w:val="20"/>
        </w:rPr>
        <w:t>Annals of the Association of American Geographers</w:t>
      </w:r>
      <w:r w:rsidRPr="00A74B43">
        <w:rPr>
          <w:rFonts w:ascii="Times" w:eastAsia="Times New Roman" w:hAnsi="Times" w:cs="Times New Roman"/>
          <w:sz w:val="20"/>
          <w:szCs w:val="20"/>
        </w:rPr>
        <w:t xml:space="preserve">, </w:t>
      </w:r>
      <w:r w:rsidRPr="00A74B43">
        <w:rPr>
          <w:rFonts w:ascii="Times" w:eastAsia="Times New Roman" w:hAnsi="Times" w:cs="Times New Roman"/>
          <w:i/>
          <w:iCs/>
          <w:sz w:val="20"/>
          <w:szCs w:val="20"/>
        </w:rPr>
        <w:t>87</w:t>
      </w:r>
      <w:r w:rsidRPr="00A74B43">
        <w:rPr>
          <w:rFonts w:ascii="Times" w:eastAsia="Times New Roman" w:hAnsi="Times" w:cs="Times New Roman"/>
          <w:sz w:val="20"/>
          <w:szCs w:val="20"/>
        </w:rPr>
        <w:t>(4), 660-680.</w:t>
      </w:r>
    </w:p>
    <w:p w14:paraId="2C8EE151" w14:textId="070FCCB2" w:rsidR="00562C28" w:rsidRPr="00A74B43" w:rsidRDefault="00014CAF" w:rsidP="00A74B43">
      <w:pPr>
        <w:rPr>
          <w:rFonts w:eastAsia="Times New Roman" w:cs="Times New Roman"/>
          <w:sz w:val="20"/>
          <w:szCs w:val="20"/>
        </w:rPr>
      </w:pPr>
      <w:r w:rsidRPr="00A74B43">
        <w:rPr>
          <w:rFonts w:eastAsia="Times New Roman" w:cs="Times New Roman"/>
          <w:bCs/>
          <w:sz w:val="20"/>
          <w:szCs w:val="20"/>
        </w:rPr>
        <w:t>Turner</w:t>
      </w:r>
      <w:r w:rsidRPr="00A74B43">
        <w:rPr>
          <w:rFonts w:eastAsia="Times New Roman" w:cs="Times New Roman"/>
          <w:sz w:val="20"/>
          <w:szCs w:val="20"/>
        </w:rPr>
        <w:t>, V. (</w:t>
      </w:r>
      <w:r w:rsidRPr="00A74B43">
        <w:rPr>
          <w:rFonts w:eastAsia="Times New Roman" w:cs="Times New Roman"/>
          <w:bCs/>
          <w:sz w:val="20"/>
          <w:szCs w:val="20"/>
        </w:rPr>
        <w:t>1969</w:t>
      </w:r>
      <w:r w:rsidR="006472DC" w:rsidRPr="00A74B43">
        <w:rPr>
          <w:rFonts w:eastAsia="Times New Roman" w:cs="Times New Roman"/>
          <w:sz w:val="20"/>
          <w:szCs w:val="20"/>
        </w:rPr>
        <w:t xml:space="preserve">), </w:t>
      </w:r>
      <w:r w:rsidR="006472DC" w:rsidRPr="00A74B43">
        <w:rPr>
          <w:rFonts w:eastAsia="Times New Roman" w:cs="Times New Roman"/>
          <w:i/>
          <w:sz w:val="20"/>
          <w:szCs w:val="20"/>
        </w:rPr>
        <w:t>T</w:t>
      </w:r>
      <w:r w:rsidRPr="00A74B43">
        <w:rPr>
          <w:rFonts w:eastAsia="Times New Roman" w:cs="Times New Roman"/>
          <w:i/>
          <w:sz w:val="20"/>
          <w:szCs w:val="20"/>
        </w:rPr>
        <w:t xml:space="preserve">he </w:t>
      </w:r>
      <w:r w:rsidRPr="00A74B43">
        <w:rPr>
          <w:rFonts w:eastAsia="Times New Roman" w:cs="Times New Roman"/>
          <w:bCs/>
          <w:i/>
          <w:sz w:val="20"/>
          <w:szCs w:val="20"/>
        </w:rPr>
        <w:t>ritual</w:t>
      </w:r>
      <w:r w:rsidRPr="00A74B43">
        <w:rPr>
          <w:rFonts w:eastAsia="Times New Roman" w:cs="Times New Roman"/>
          <w:i/>
          <w:sz w:val="20"/>
          <w:szCs w:val="20"/>
        </w:rPr>
        <w:t xml:space="preserve"> </w:t>
      </w:r>
      <w:r w:rsidRPr="00A74B43">
        <w:rPr>
          <w:rFonts w:eastAsia="Times New Roman" w:cs="Times New Roman"/>
          <w:bCs/>
          <w:i/>
          <w:sz w:val="20"/>
          <w:szCs w:val="20"/>
        </w:rPr>
        <w:t>process</w:t>
      </w:r>
      <w:r w:rsidRPr="00A74B43">
        <w:rPr>
          <w:rFonts w:eastAsia="Times New Roman" w:cs="Times New Roman"/>
          <w:sz w:val="20"/>
          <w:szCs w:val="20"/>
        </w:rPr>
        <w:t>. Chicago: Aldine</w:t>
      </w:r>
    </w:p>
    <w:p w14:paraId="4069C823" w14:textId="52193320" w:rsidR="006472DC" w:rsidRPr="00A74B43" w:rsidRDefault="006472DC" w:rsidP="00A74B43">
      <w:pPr>
        <w:rPr>
          <w:rStyle w:val="st"/>
          <w:rFonts w:eastAsia="Times New Roman" w:cs="Times New Roman"/>
          <w:sz w:val="20"/>
          <w:szCs w:val="20"/>
        </w:rPr>
      </w:pPr>
      <w:r w:rsidRPr="00A74B43">
        <w:rPr>
          <w:rStyle w:val="Enfasicorsivo"/>
          <w:rFonts w:eastAsia="Times New Roman"/>
          <w:sz w:val="20"/>
          <w:szCs w:val="20"/>
        </w:rPr>
        <w:t>Tsing</w:t>
      </w:r>
      <w:r w:rsidR="0012235A" w:rsidRPr="00A74B43">
        <w:rPr>
          <w:rStyle w:val="st"/>
          <w:rFonts w:eastAsia="Times New Roman" w:cs="Times New Roman"/>
          <w:sz w:val="20"/>
          <w:szCs w:val="20"/>
        </w:rPr>
        <w:t>, A</w:t>
      </w:r>
      <w:r w:rsidR="000C28D2" w:rsidRPr="00A74B43">
        <w:rPr>
          <w:rStyle w:val="st"/>
          <w:rFonts w:eastAsia="Times New Roman" w:cs="Times New Roman"/>
          <w:sz w:val="20"/>
          <w:szCs w:val="20"/>
        </w:rPr>
        <w:t>.</w:t>
      </w:r>
      <w:r w:rsidR="0012235A" w:rsidRPr="00A74B43">
        <w:rPr>
          <w:rStyle w:val="st"/>
          <w:rFonts w:eastAsia="Times New Roman" w:cs="Times New Roman"/>
          <w:sz w:val="20"/>
          <w:szCs w:val="20"/>
        </w:rPr>
        <w:t>,</w:t>
      </w:r>
      <w:r w:rsidRPr="00A74B43">
        <w:rPr>
          <w:rStyle w:val="st"/>
          <w:rFonts w:eastAsia="Times New Roman" w:cs="Times New Roman"/>
          <w:sz w:val="20"/>
          <w:szCs w:val="20"/>
        </w:rPr>
        <w:t xml:space="preserve"> "Unruly Edges: </w:t>
      </w:r>
      <w:r w:rsidRPr="00A74B43">
        <w:rPr>
          <w:rStyle w:val="Enfasicorsivo"/>
          <w:rFonts w:eastAsia="Times New Roman"/>
          <w:sz w:val="20"/>
          <w:szCs w:val="20"/>
        </w:rPr>
        <w:t>Mushrooms</w:t>
      </w:r>
      <w:r w:rsidRPr="00A74B43">
        <w:rPr>
          <w:rStyle w:val="st"/>
          <w:rFonts w:eastAsia="Times New Roman" w:cs="Times New Roman"/>
          <w:sz w:val="20"/>
          <w:szCs w:val="20"/>
        </w:rPr>
        <w:t xml:space="preserve"> as Companion Species." Environmental Humanities, vol. 1 (November 2012): 141–54.</w:t>
      </w:r>
    </w:p>
    <w:p w14:paraId="75C1311F" w14:textId="7E3E2B4D" w:rsidR="0012235A" w:rsidRPr="00A74B43" w:rsidRDefault="0012235A" w:rsidP="00A74B43">
      <w:pPr>
        <w:autoSpaceDE w:val="0"/>
        <w:autoSpaceDN w:val="0"/>
        <w:adjustRightInd w:val="0"/>
        <w:rPr>
          <w:sz w:val="20"/>
          <w:szCs w:val="20"/>
        </w:rPr>
      </w:pPr>
      <w:r w:rsidRPr="00A74B43">
        <w:rPr>
          <w:sz w:val="20"/>
          <w:szCs w:val="20"/>
        </w:rPr>
        <w:t>Vignato, S., (2008), Le zitelle del capitale.</w:t>
      </w:r>
      <w:r w:rsidRPr="00A74B43">
        <w:rPr>
          <w:rFonts w:ascii="Garamond,Bold" w:hAnsi="Garamond,Bold" w:cs="Garamond,Bold"/>
          <w:bCs/>
          <w:sz w:val="20"/>
          <w:szCs w:val="20"/>
        </w:rPr>
        <w:t xml:space="preserve"> </w:t>
      </w:r>
      <w:r w:rsidRPr="00A74B43">
        <w:rPr>
          <w:sz w:val="20"/>
          <w:szCs w:val="20"/>
        </w:rPr>
        <w:t xml:space="preserve">Un approccio etnologico all’ideologia del lavoro in Malesia , in Viti, F., a cura di, </w:t>
      </w:r>
      <w:r w:rsidRPr="00A74B43">
        <w:rPr>
          <w:i/>
          <w:sz w:val="20"/>
          <w:szCs w:val="20"/>
        </w:rPr>
        <w:t>Dipendenza personale, lavoro e politica</w:t>
      </w:r>
      <w:r w:rsidRPr="00A74B43">
        <w:rPr>
          <w:sz w:val="20"/>
          <w:szCs w:val="20"/>
        </w:rPr>
        <w:t>, Modena, Il Fiorino, 2008 pagg. 80-106.</w:t>
      </w:r>
    </w:p>
    <w:p w14:paraId="35F1E00A" w14:textId="6C76AE91" w:rsidR="0012235A" w:rsidRPr="00A74B43" w:rsidRDefault="0012235A" w:rsidP="00A74B43">
      <w:pPr>
        <w:pStyle w:val="silvia"/>
        <w:keepNext/>
        <w:ind w:left="0" w:right="98" w:firstLine="0"/>
        <w:rPr>
          <w:sz w:val="20"/>
        </w:rPr>
      </w:pPr>
      <w:r w:rsidRPr="00A74B43">
        <w:rPr>
          <w:sz w:val="20"/>
        </w:rPr>
        <w:t xml:space="preserve">Vignato, S.,  (2007) Dociles ouvrières: quelques pratiques et idées du travail salarié en Malaisie  in </w:t>
      </w:r>
      <w:r w:rsidRPr="00A74B43">
        <w:rPr>
          <w:i/>
          <w:sz w:val="20"/>
        </w:rPr>
        <w:t>Dérégulation, travail et solidarité</w:t>
      </w:r>
      <w:r w:rsidRPr="00A74B43">
        <w:rPr>
          <w:sz w:val="20"/>
        </w:rPr>
        <w:t xml:space="preserve">, a cura di Laurent Bazin. </w:t>
      </w:r>
      <w:r w:rsidRPr="00A74B43">
        <w:rPr>
          <w:i/>
          <w:sz w:val="20"/>
        </w:rPr>
        <w:t>AUTREPART</w:t>
      </w:r>
      <w:r w:rsidRPr="00A74B43">
        <w:rPr>
          <w:sz w:val="20"/>
        </w:rPr>
        <w:t>. vol. 43 ISSN: 1278-3986 pagg. 89-102.</w:t>
      </w:r>
    </w:p>
    <w:p w14:paraId="1B2CA877" w14:textId="2013E4BE" w:rsidR="0012235A" w:rsidRPr="00A74B43" w:rsidRDefault="0012235A" w:rsidP="00A74B43">
      <w:pPr>
        <w:pStyle w:val="silvia"/>
        <w:keepNext/>
        <w:ind w:left="0" w:right="98" w:firstLine="0"/>
        <w:rPr>
          <w:sz w:val="20"/>
        </w:rPr>
      </w:pPr>
      <w:r w:rsidRPr="00A74B43">
        <w:rPr>
          <w:sz w:val="20"/>
        </w:rPr>
        <w:t xml:space="preserve">Vignato, S., (2006) Sakti Karakam en Indonésie et en Malaisie : rituels de migration et Etats », in Tarabout, Gilles, Colas, Gérard, </w:t>
      </w:r>
      <w:r w:rsidRPr="00A74B43">
        <w:rPr>
          <w:i/>
          <w:sz w:val="20"/>
        </w:rPr>
        <w:t>Rites hindous : transferts et transformations</w:t>
      </w:r>
      <w:r w:rsidRPr="00A74B43">
        <w:rPr>
          <w:sz w:val="20"/>
        </w:rPr>
        <w:t> , Paris, Purusarta, 2006 Ed. EHESS.</w:t>
      </w:r>
    </w:p>
    <w:p w14:paraId="08320EEB" w14:textId="6CFECD2B" w:rsidR="007534E9" w:rsidRPr="00A74B43" w:rsidRDefault="007534E9" w:rsidP="00A74B43">
      <w:pPr>
        <w:rPr>
          <w:sz w:val="20"/>
          <w:szCs w:val="20"/>
        </w:rPr>
      </w:pPr>
    </w:p>
    <w:sectPr w:rsidR="007534E9" w:rsidRPr="00A74B43" w:rsidSect="00F425B8">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DC7C73" w14:textId="77777777" w:rsidR="008A5BE1" w:rsidRDefault="008A5BE1" w:rsidP="00970AB4">
      <w:r>
        <w:separator/>
      </w:r>
    </w:p>
  </w:endnote>
  <w:endnote w:type="continuationSeparator" w:id="0">
    <w:p w14:paraId="4DB92C1F" w14:textId="77777777" w:rsidR="008A5BE1" w:rsidRDefault="008A5BE1" w:rsidP="00970A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Baskerville">
    <w:panose1 w:val="02020502070401020303"/>
    <w:charset w:val="00"/>
    <w:family w:val="auto"/>
    <w:pitch w:val="variable"/>
    <w:sig w:usb0="80000067" w:usb1="00000000" w:usb2="00000000" w:usb3="00000000" w:csb0="000001FF" w:csb1="00000000"/>
  </w:font>
  <w:font w:name="Garamond">
    <w:panose1 w:val="02020404030301010803"/>
    <w:charset w:val="00"/>
    <w:family w:val="auto"/>
    <w:pitch w:val="variable"/>
    <w:sig w:usb0="00000003" w:usb1="00000000" w:usb2="00000000" w:usb3="00000000" w:csb0="00000001" w:csb1="00000000"/>
  </w:font>
  <w:font w:name="Garamond,Bold">
    <w:altName w:val="Cambria"/>
    <w:panose1 w:val="00000000000000000000"/>
    <w:charset w:val="00"/>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42D446" w14:textId="77777777" w:rsidR="008A5BE1" w:rsidRDefault="008A5BE1" w:rsidP="00970AB4">
      <w:r>
        <w:separator/>
      </w:r>
    </w:p>
  </w:footnote>
  <w:footnote w:type="continuationSeparator" w:id="0">
    <w:p w14:paraId="536CB81D" w14:textId="77777777" w:rsidR="008A5BE1" w:rsidRDefault="008A5BE1" w:rsidP="00970AB4">
      <w:r>
        <w:continuationSeparator/>
      </w:r>
    </w:p>
  </w:footnote>
  <w:footnote w:id="1">
    <w:p w14:paraId="7D8332EE" w14:textId="3E256449" w:rsidR="008A5BE1" w:rsidRDefault="008A5BE1">
      <w:pPr>
        <w:pStyle w:val="Testonotaapidipagina"/>
      </w:pPr>
      <w:r>
        <w:rPr>
          <w:rStyle w:val="Rimandonotaapidipagina"/>
        </w:rPr>
        <w:footnoteRef/>
      </w:r>
      <w:r>
        <w:t xml:space="preserve"> I would like to dedicate this writing to the late S. Muniandy.</w:t>
      </w:r>
    </w:p>
  </w:footnote>
  <w:footnote w:id="2">
    <w:p w14:paraId="278AECCD" w14:textId="702D37CC" w:rsidR="008A5BE1" w:rsidRDefault="008A5BE1">
      <w:pPr>
        <w:pStyle w:val="Testonotaapidipagina"/>
      </w:pPr>
      <w:r>
        <w:rPr>
          <w:rStyle w:val="Rimandonotaapidipagina"/>
        </w:rPr>
        <w:footnoteRef/>
      </w:r>
      <w:r>
        <w:t xml:space="preserve"> I thank Anil Netto for his precious reading of this paper as well as for his long enlightning and supporting friendship. Of course, this text stays under my entire responsibility. </w:t>
      </w:r>
    </w:p>
  </w:footnote>
  <w:footnote w:id="3">
    <w:p w14:paraId="502FFC01" w14:textId="7D1A5F64" w:rsidR="008A5BE1" w:rsidRDefault="008A5BE1">
      <w:pPr>
        <w:pStyle w:val="Testonotaapidipagina"/>
      </w:pPr>
      <w:r>
        <w:rPr>
          <w:rStyle w:val="Rimandonotaapidipagina"/>
        </w:rPr>
        <w:footnoteRef/>
      </w:r>
      <w:r>
        <w:t xml:space="preserve"> </w:t>
      </w:r>
      <w:r w:rsidRPr="00FF1FA5">
        <w:t>http://www.thestar.com.my/News/Nation/2013/12/15/3000-forms-given-out-in-five-minutes-Hopeful-Penangites-started-queueing-before-dawn-to-apply-for-af/</w:t>
      </w:r>
    </w:p>
  </w:footnote>
  <w:footnote w:id="4">
    <w:p w14:paraId="333E06E2" w14:textId="2FD31345" w:rsidR="008A5BE1" w:rsidRDefault="008A5BE1">
      <w:pPr>
        <w:pStyle w:val="Testonotaapidipagina"/>
      </w:pPr>
      <w:r>
        <w:rPr>
          <w:rStyle w:val="Rimandonotaapidipagina"/>
        </w:rPr>
        <w:footnoteRef/>
      </w:r>
      <w:r>
        <w:t xml:space="preserve"> The lack of  such plan has been reported over and over by Anil Netto, an independent journalist and activist of the NGO Aliran. See, for example, </w:t>
      </w:r>
      <w:hyperlink r:id="rId1" w:history="1">
        <w:r w:rsidRPr="0083695B">
          <w:rPr>
            <w:rStyle w:val="Collegamentoipertestuale"/>
          </w:rPr>
          <w:t>http://anilnetto.com/economy/development-issues/absence-local-plan-field-day-developers-penang</w:t>
        </w:r>
      </w:hyperlink>
      <w:r>
        <w:t xml:space="preserve">. </w:t>
      </w:r>
    </w:p>
  </w:footnote>
  <w:footnote w:id="5">
    <w:p w14:paraId="152B7455" w14:textId="4F09F84F" w:rsidR="008A5BE1" w:rsidRDefault="008A5BE1">
      <w:pPr>
        <w:pStyle w:val="Testonotaapidipagina"/>
      </w:pPr>
      <w:r>
        <w:rPr>
          <w:rStyle w:val="Rimandonotaapidipagina"/>
        </w:rPr>
        <w:footnoteRef/>
      </w:r>
      <w:r>
        <w:t xml:space="preserve"> About caste in Malaysian Indian society see Rajakrishnan Ramasamy 1982 and Vignato 2006, 2007.</w:t>
      </w:r>
    </w:p>
  </w:footnote>
  <w:footnote w:id="6">
    <w:p w14:paraId="7CA7D57B" w14:textId="4E429D1C" w:rsidR="008A5BE1" w:rsidRDefault="008A5BE1">
      <w:pPr>
        <w:pStyle w:val="Testonotaapidipagina"/>
      </w:pPr>
      <w:r>
        <w:rPr>
          <w:rStyle w:val="Rimandonotaapidipagina"/>
        </w:rPr>
        <w:footnoteRef/>
      </w:r>
      <w:r>
        <w:t xml:space="preserve"> I am cutting short on a long, fascinating and ever changing ceremony. For further details see Vignato 2006.</w:t>
      </w:r>
    </w:p>
  </w:footnote>
  <w:footnote w:id="7">
    <w:p w14:paraId="60A824FF" w14:textId="4BB681FA" w:rsidR="008A5BE1" w:rsidRDefault="008A5BE1">
      <w:pPr>
        <w:pStyle w:val="Testonotaapidipagina"/>
      </w:pPr>
      <w:r>
        <w:rPr>
          <w:rStyle w:val="Rimandonotaapidipagina"/>
        </w:rPr>
        <w:footnoteRef/>
      </w:r>
      <w:r>
        <w:t xml:space="preserve"> NRI, as the members of the Indian recent diaspora are usually designated, are such a large world population that they encompass historical migrations such that of the Tamils to Malaysia.</w:t>
      </w:r>
    </w:p>
  </w:footnote>
  <w:footnote w:id="8">
    <w:p w14:paraId="123B5AC5" w14:textId="349070AD" w:rsidR="008A5BE1" w:rsidRDefault="008A5BE1">
      <w:pPr>
        <w:pStyle w:val="Testonotaapidipagina"/>
      </w:pPr>
      <w:r>
        <w:rPr>
          <w:rStyle w:val="Rimandonotaapidipagina"/>
        </w:rPr>
        <w:footnoteRef/>
      </w:r>
      <w:r>
        <w:t xml:space="preserve"> For a detailed analysis of the history of industrial workers in Italy see Musso, 2002.</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067ADD"/>
    <w:multiLevelType w:val="multilevel"/>
    <w:tmpl w:val="E8B0488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nsid w:val="20940B8E"/>
    <w:multiLevelType w:val="hybridMultilevel"/>
    <w:tmpl w:val="0F4899B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3DE951C4"/>
    <w:multiLevelType w:val="multilevel"/>
    <w:tmpl w:val="AFBC57A0"/>
    <w:lvl w:ilvl="0">
      <w:start w:val="1"/>
      <w:numFmt w:val="decimal"/>
      <w:lvlText w:val="%1"/>
      <w:lvlJc w:val="left"/>
      <w:pPr>
        <w:ind w:left="432" w:hanging="432"/>
      </w:pPr>
      <w:rPr>
        <w:rFonts w:hint="default"/>
      </w:rPr>
    </w:lvl>
    <w:lvl w:ilvl="1">
      <w:start w:val="1"/>
      <w:numFmt w:val="decimal"/>
      <w:lvlRestart w:val="0"/>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nsid w:val="49B56916"/>
    <w:multiLevelType w:val="multilevel"/>
    <w:tmpl w:val="E8B04880"/>
    <w:lvl w:ilvl="0">
      <w:start w:val="1"/>
      <w:numFmt w:val="decimal"/>
      <w:pStyle w:val="Titolo1"/>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Titolo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nsid w:val="6BB673D3"/>
    <w:multiLevelType w:val="multilevel"/>
    <w:tmpl w:val="0A7EBF1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74884E59"/>
    <w:multiLevelType w:val="multilevel"/>
    <w:tmpl w:val="0F4899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2"/>
  </w:num>
  <w:num w:numId="3">
    <w:abstractNumId w:val="2"/>
  </w:num>
  <w:num w:numId="4">
    <w:abstractNumId w:val="3"/>
  </w:num>
  <w:num w:numId="5">
    <w:abstractNumId w:val="1"/>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5B8"/>
    <w:rsid w:val="00014CAF"/>
    <w:rsid w:val="00065EFE"/>
    <w:rsid w:val="00074DAD"/>
    <w:rsid w:val="000C28D2"/>
    <w:rsid w:val="000D2687"/>
    <w:rsid w:val="000D5717"/>
    <w:rsid w:val="00111633"/>
    <w:rsid w:val="0012235A"/>
    <w:rsid w:val="00217945"/>
    <w:rsid w:val="00291EEF"/>
    <w:rsid w:val="002931BE"/>
    <w:rsid w:val="002E4283"/>
    <w:rsid w:val="003464E0"/>
    <w:rsid w:val="0034693F"/>
    <w:rsid w:val="00377C3E"/>
    <w:rsid w:val="00382235"/>
    <w:rsid w:val="003C560D"/>
    <w:rsid w:val="003E2CFB"/>
    <w:rsid w:val="00422120"/>
    <w:rsid w:val="00460FC6"/>
    <w:rsid w:val="00480A88"/>
    <w:rsid w:val="004C5015"/>
    <w:rsid w:val="004E0B3B"/>
    <w:rsid w:val="004E46AD"/>
    <w:rsid w:val="00562C28"/>
    <w:rsid w:val="005944C1"/>
    <w:rsid w:val="005C4E2D"/>
    <w:rsid w:val="005D61DF"/>
    <w:rsid w:val="006323AC"/>
    <w:rsid w:val="006472DC"/>
    <w:rsid w:val="00674E94"/>
    <w:rsid w:val="006D2157"/>
    <w:rsid w:val="00716AB7"/>
    <w:rsid w:val="00746049"/>
    <w:rsid w:val="007534E9"/>
    <w:rsid w:val="007D3933"/>
    <w:rsid w:val="007F3DD1"/>
    <w:rsid w:val="008113EF"/>
    <w:rsid w:val="0081728F"/>
    <w:rsid w:val="008212E0"/>
    <w:rsid w:val="008248E5"/>
    <w:rsid w:val="00852397"/>
    <w:rsid w:val="008A23F0"/>
    <w:rsid w:val="008A5BE1"/>
    <w:rsid w:val="008C3597"/>
    <w:rsid w:val="00904216"/>
    <w:rsid w:val="00956262"/>
    <w:rsid w:val="00970AB4"/>
    <w:rsid w:val="00977424"/>
    <w:rsid w:val="009D275C"/>
    <w:rsid w:val="00A11E96"/>
    <w:rsid w:val="00A74B43"/>
    <w:rsid w:val="00A849BC"/>
    <w:rsid w:val="00AD0B78"/>
    <w:rsid w:val="00AF0F98"/>
    <w:rsid w:val="00B01500"/>
    <w:rsid w:val="00B46153"/>
    <w:rsid w:val="00B97BF7"/>
    <w:rsid w:val="00BC1EC5"/>
    <w:rsid w:val="00BC4482"/>
    <w:rsid w:val="00BF1B44"/>
    <w:rsid w:val="00C27201"/>
    <w:rsid w:val="00C46C0E"/>
    <w:rsid w:val="00D416ED"/>
    <w:rsid w:val="00D9138C"/>
    <w:rsid w:val="00D9364E"/>
    <w:rsid w:val="00E07024"/>
    <w:rsid w:val="00E609EB"/>
    <w:rsid w:val="00E8654F"/>
    <w:rsid w:val="00E9787B"/>
    <w:rsid w:val="00F425B8"/>
    <w:rsid w:val="00F462E0"/>
    <w:rsid w:val="00F5699C"/>
    <w:rsid w:val="00F76AF7"/>
    <w:rsid w:val="00FF1FA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B19A3F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425B8"/>
  </w:style>
  <w:style w:type="paragraph" w:styleId="Titolo1">
    <w:name w:val="heading 1"/>
    <w:basedOn w:val="Normale"/>
    <w:next w:val="Normale"/>
    <w:link w:val="Titolo1Carattere"/>
    <w:autoRedefine/>
    <w:uiPriority w:val="9"/>
    <w:qFormat/>
    <w:rsid w:val="00382235"/>
    <w:pPr>
      <w:keepNext/>
      <w:keepLines/>
      <w:numPr>
        <w:numId w:val="4"/>
      </w:numPr>
      <w:spacing w:before="480"/>
      <w:outlineLvl w:val="0"/>
    </w:pPr>
    <w:rPr>
      <w:rFonts w:asciiTheme="majorHAnsi" w:eastAsiaTheme="majorEastAsia" w:hAnsiTheme="majorHAnsi" w:cstheme="majorBidi"/>
      <w:b/>
      <w:bCs/>
      <w:color w:val="345A8A" w:themeColor="accent1" w:themeShade="B5"/>
      <w:sz w:val="32"/>
      <w:szCs w:val="32"/>
    </w:rPr>
  </w:style>
  <w:style w:type="paragraph" w:styleId="Titolo2">
    <w:name w:val="heading 2"/>
    <w:basedOn w:val="Normale"/>
    <w:next w:val="Normale"/>
    <w:link w:val="Titolo2Carattere"/>
    <w:autoRedefine/>
    <w:uiPriority w:val="9"/>
    <w:qFormat/>
    <w:rsid w:val="00A74B43"/>
    <w:pPr>
      <w:keepNext/>
      <w:spacing w:before="120" w:after="120"/>
      <w:outlineLvl w:val="1"/>
    </w:pPr>
    <w:rPr>
      <w:rFonts w:ascii="Times New Roman" w:eastAsia="Calibri" w:hAnsi="Times New Roman" w:cs="Times New Roman"/>
      <w:b/>
      <w:bCs/>
      <w:szCs w:val="22"/>
      <w:lang w:eastAsia="en-US"/>
    </w:rPr>
  </w:style>
  <w:style w:type="paragraph" w:styleId="Titolo3">
    <w:name w:val="heading 3"/>
    <w:basedOn w:val="Normale"/>
    <w:next w:val="Normale"/>
    <w:link w:val="Titolo3Carattere"/>
    <w:uiPriority w:val="9"/>
    <w:unhideWhenUsed/>
    <w:qFormat/>
    <w:rsid w:val="00382235"/>
    <w:pPr>
      <w:keepNext/>
      <w:keepLines/>
      <w:numPr>
        <w:ilvl w:val="2"/>
        <w:numId w:val="5"/>
      </w:numPr>
      <w:spacing w:before="200"/>
      <w:ind w:left="720" w:hanging="720"/>
      <w:outlineLvl w:val="2"/>
    </w:pPr>
    <w:rPr>
      <w:rFonts w:ascii="Times New Roman" w:eastAsiaTheme="majorEastAsia" w:hAnsi="Times New Roman" w:cs="Times New Roman"/>
      <w:b/>
      <w:bCs/>
      <w:i/>
      <w:color w:val="000000" w:themeColor="text1"/>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uiPriority w:val="9"/>
    <w:rsid w:val="004E0B3B"/>
    <w:rPr>
      <w:rFonts w:asciiTheme="majorHAnsi" w:eastAsiaTheme="majorEastAsia" w:hAnsiTheme="majorHAnsi" w:cstheme="majorBidi"/>
      <w:b/>
      <w:bCs/>
      <w:color w:val="345A8A" w:themeColor="accent1" w:themeShade="B5"/>
      <w:sz w:val="32"/>
      <w:szCs w:val="32"/>
    </w:rPr>
  </w:style>
  <w:style w:type="character" w:customStyle="1" w:styleId="Titolo2Carattere">
    <w:name w:val="Titolo 2 Carattere"/>
    <w:basedOn w:val="Caratterepredefinitoparagrafo"/>
    <w:link w:val="Titolo2"/>
    <w:uiPriority w:val="9"/>
    <w:rsid w:val="00A74B43"/>
    <w:rPr>
      <w:rFonts w:ascii="Times New Roman" w:eastAsia="Calibri" w:hAnsi="Times New Roman" w:cs="Times New Roman"/>
      <w:b/>
      <w:bCs/>
      <w:szCs w:val="22"/>
      <w:lang w:eastAsia="en-US"/>
    </w:rPr>
  </w:style>
  <w:style w:type="character" w:customStyle="1" w:styleId="Titolo3Carattere">
    <w:name w:val="Titolo 3 Carattere"/>
    <w:basedOn w:val="Caratterepredefinitoparagrafo"/>
    <w:link w:val="Titolo3"/>
    <w:uiPriority w:val="9"/>
    <w:rsid w:val="00382235"/>
    <w:rPr>
      <w:rFonts w:ascii="Times New Roman" w:eastAsiaTheme="majorEastAsia" w:hAnsi="Times New Roman" w:cs="Times New Roman"/>
      <w:b/>
      <w:bCs/>
      <w:i/>
      <w:color w:val="000000" w:themeColor="text1"/>
    </w:rPr>
  </w:style>
  <w:style w:type="paragraph" w:styleId="Testonotaapidipagina">
    <w:name w:val="footnote text"/>
    <w:basedOn w:val="Normale"/>
    <w:link w:val="TestonotaapidipaginaCarattere"/>
    <w:autoRedefine/>
    <w:uiPriority w:val="99"/>
    <w:unhideWhenUsed/>
    <w:qFormat/>
    <w:rsid w:val="004E46AD"/>
    <w:rPr>
      <w:sz w:val="20"/>
    </w:rPr>
  </w:style>
  <w:style w:type="character" w:customStyle="1" w:styleId="TestonotaapidipaginaCarattere">
    <w:name w:val="Testo nota a piè di pagina Carattere"/>
    <w:basedOn w:val="Caratterepredefinitoparagrafo"/>
    <w:link w:val="Testonotaapidipagina"/>
    <w:uiPriority w:val="99"/>
    <w:rsid w:val="004E46AD"/>
    <w:rPr>
      <w:sz w:val="20"/>
    </w:rPr>
  </w:style>
  <w:style w:type="paragraph" w:styleId="Testofumetto">
    <w:name w:val="Balloon Text"/>
    <w:basedOn w:val="Normale"/>
    <w:link w:val="TestofumettoCarattere"/>
    <w:uiPriority w:val="99"/>
    <w:semiHidden/>
    <w:unhideWhenUsed/>
    <w:rsid w:val="00BC4482"/>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BC4482"/>
    <w:rPr>
      <w:rFonts w:ascii="Lucida Grande" w:hAnsi="Lucida Grande" w:cs="Lucida Grande"/>
      <w:sz w:val="18"/>
      <w:szCs w:val="18"/>
    </w:rPr>
  </w:style>
  <w:style w:type="character" w:styleId="Collegamentoipertestuale">
    <w:name w:val="Hyperlink"/>
    <w:basedOn w:val="Caratterepredefinitoparagrafo"/>
    <w:uiPriority w:val="99"/>
    <w:unhideWhenUsed/>
    <w:rsid w:val="00F425B8"/>
    <w:rPr>
      <w:color w:val="0000FF" w:themeColor="hyperlink"/>
      <w:u w:val="single"/>
    </w:rPr>
  </w:style>
  <w:style w:type="paragraph" w:styleId="Citazione">
    <w:name w:val="Quote"/>
    <w:basedOn w:val="Normale"/>
    <w:next w:val="Normale"/>
    <w:link w:val="CitazioneCarattere"/>
    <w:uiPriority w:val="29"/>
    <w:qFormat/>
    <w:rsid w:val="00F425B8"/>
    <w:rPr>
      <w:i/>
      <w:iCs/>
      <w:color w:val="000000" w:themeColor="text1"/>
    </w:rPr>
  </w:style>
  <w:style w:type="character" w:customStyle="1" w:styleId="CitazioneCarattere">
    <w:name w:val="Citazione Carattere"/>
    <w:basedOn w:val="Caratterepredefinitoparagrafo"/>
    <w:link w:val="Citazione"/>
    <w:uiPriority w:val="29"/>
    <w:rsid w:val="00F425B8"/>
    <w:rPr>
      <w:i/>
      <w:iCs/>
      <w:color w:val="000000" w:themeColor="text1"/>
    </w:rPr>
  </w:style>
  <w:style w:type="character" w:styleId="Rimandonotaapidipagina">
    <w:name w:val="footnote reference"/>
    <w:basedOn w:val="Caratterepredefinitoparagrafo"/>
    <w:uiPriority w:val="99"/>
    <w:unhideWhenUsed/>
    <w:rsid w:val="00970AB4"/>
    <w:rPr>
      <w:vertAlign w:val="superscript"/>
    </w:rPr>
  </w:style>
  <w:style w:type="paragraph" w:styleId="NormaleWeb">
    <w:name w:val="Normal (Web)"/>
    <w:basedOn w:val="Normale"/>
    <w:uiPriority w:val="99"/>
    <w:semiHidden/>
    <w:unhideWhenUsed/>
    <w:rsid w:val="006472DC"/>
    <w:pPr>
      <w:spacing w:before="100" w:beforeAutospacing="1" w:after="100" w:afterAutospacing="1"/>
    </w:pPr>
    <w:rPr>
      <w:rFonts w:ascii="Times" w:hAnsi="Times" w:cs="Times New Roman"/>
      <w:sz w:val="20"/>
      <w:szCs w:val="20"/>
    </w:rPr>
  </w:style>
  <w:style w:type="character" w:styleId="Enfasigrassetto">
    <w:name w:val="Strong"/>
    <w:basedOn w:val="Caratterepredefinitoparagrafo"/>
    <w:uiPriority w:val="22"/>
    <w:qFormat/>
    <w:rsid w:val="006472DC"/>
    <w:rPr>
      <w:b/>
      <w:bCs/>
    </w:rPr>
  </w:style>
  <w:style w:type="character" w:customStyle="1" w:styleId="st">
    <w:name w:val="st"/>
    <w:basedOn w:val="Caratterepredefinitoparagrafo"/>
    <w:rsid w:val="006472DC"/>
  </w:style>
  <w:style w:type="character" w:styleId="Enfasicorsivo">
    <w:name w:val="Emphasis"/>
    <w:basedOn w:val="Caratterepredefinitoparagrafo"/>
    <w:uiPriority w:val="20"/>
    <w:qFormat/>
    <w:rsid w:val="006472DC"/>
    <w:rPr>
      <w:i/>
      <w:iCs/>
    </w:rPr>
  </w:style>
  <w:style w:type="paragraph" w:customStyle="1" w:styleId="silvia">
    <w:name w:val="silvia"/>
    <w:basedOn w:val="Normale"/>
    <w:rsid w:val="0012235A"/>
    <w:pPr>
      <w:overflowPunct w:val="0"/>
      <w:autoSpaceDE w:val="0"/>
      <w:autoSpaceDN w:val="0"/>
      <w:adjustRightInd w:val="0"/>
      <w:spacing w:line="180" w:lineRule="atLeast"/>
      <w:ind w:left="1134" w:right="697" w:hanging="1134"/>
      <w:jc w:val="both"/>
      <w:textAlignment w:val="baseline"/>
    </w:pPr>
    <w:rPr>
      <w:rFonts w:ascii="Times New Roman" w:eastAsia="Times New Roman" w:hAnsi="Times New Roman" w:cs="Times New Roman"/>
      <w:sz w:val="22"/>
      <w:szCs w:val="20"/>
      <w:lang w:val="fr-F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425B8"/>
  </w:style>
  <w:style w:type="paragraph" w:styleId="Titolo1">
    <w:name w:val="heading 1"/>
    <w:basedOn w:val="Normale"/>
    <w:next w:val="Normale"/>
    <w:link w:val="Titolo1Carattere"/>
    <w:autoRedefine/>
    <w:uiPriority w:val="9"/>
    <w:qFormat/>
    <w:rsid w:val="00382235"/>
    <w:pPr>
      <w:keepNext/>
      <w:keepLines/>
      <w:numPr>
        <w:numId w:val="4"/>
      </w:numPr>
      <w:spacing w:before="480"/>
      <w:outlineLvl w:val="0"/>
    </w:pPr>
    <w:rPr>
      <w:rFonts w:asciiTheme="majorHAnsi" w:eastAsiaTheme="majorEastAsia" w:hAnsiTheme="majorHAnsi" w:cstheme="majorBidi"/>
      <w:b/>
      <w:bCs/>
      <w:color w:val="345A8A" w:themeColor="accent1" w:themeShade="B5"/>
      <w:sz w:val="32"/>
      <w:szCs w:val="32"/>
    </w:rPr>
  </w:style>
  <w:style w:type="paragraph" w:styleId="Titolo2">
    <w:name w:val="heading 2"/>
    <w:basedOn w:val="Normale"/>
    <w:next w:val="Normale"/>
    <w:link w:val="Titolo2Carattere"/>
    <w:autoRedefine/>
    <w:uiPriority w:val="9"/>
    <w:qFormat/>
    <w:rsid w:val="00A74B43"/>
    <w:pPr>
      <w:keepNext/>
      <w:spacing w:before="120" w:after="120"/>
      <w:outlineLvl w:val="1"/>
    </w:pPr>
    <w:rPr>
      <w:rFonts w:ascii="Times New Roman" w:eastAsia="Calibri" w:hAnsi="Times New Roman" w:cs="Times New Roman"/>
      <w:b/>
      <w:bCs/>
      <w:szCs w:val="22"/>
      <w:lang w:eastAsia="en-US"/>
    </w:rPr>
  </w:style>
  <w:style w:type="paragraph" w:styleId="Titolo3">
    <w:name w:val="heading 3"/>
    <w:basedOn w:val="Normale"/>
    <w:next w:val="Normale"/>
    <w:link w:val="Titolo3Carattere"/>
    <w:uiPriority w:val="9"/>
    <w:unhideWhenUsed/>
    <w:qFormat/>
    <w:rsid w:val="00382235"/>
    <w:pPr>
      <w:keepNext/>
      <w:keepLines/>
      <w:numPr>
        <w:ilvl w:val="2"/>
        <w:numId w:val="5"/>
      </w:numPr>
      <w:spacing w:before="200"/>
      <w:ind w:left="720" w:hanging="720"/>
      <w:outlineLvl w:val="2"/>
    </w:pPr>
    <w:rPr>
      <w:rFonts w:ascii="Times New Roman" w:eastAsiaTheme="majorEastAsia" w:hAnsi="Times New Roman" w:cs="Times New Roman"/>
      <w:b/>
      <w:bCs/>
      <w:i/>
      <w:color w:val="000000" w:themeColor="text1"/>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uiPriority w:val="9"/>
    <w:rsid w:val="004E0B3B"/>
    <w:rPr>
      <w:rFonts w:asciiTheme="majorHAnsi" w:eastAsiaTheme="majorEastAsia" w:hAnsiTheme="majorHAnsi" w:cstheme="majorBidi"/>
      <w:b/>
      <w:bCs/>
      <w:color w:val="345A8A" w:themeColor="accent1" w:themeShade="B5"/>
      <w:sz w:val="32"/>
      <w:szCs w:val="32"/>
    </w:rPr>
  </w:style>
  <w:style w:type="character" w:customStyle="1" w:styleId="Titolo2Carattere">
    <w:name w:val="Titolo 2 Carattere"/>
    <w:basedOn w:val="Caratterepredefinitoparagrafo"/>
    <w:link w:val="Titolo2"/>
    <w:uiPriority w:val="9"/>
    <w:rsid w:val="00A74B43"/>
    <w:rPr>
      <w:rFonts w:ascii="Times New Roman" w:eastAsia="Calibri" w:hAnsi="Times New Roman" w:cs="Times New Roman"/>
      <w:b/>
      <w:bCs/>
      <w:szCs w:val="22"/>
      <w:lang w:eastAsia="en-US"/>
    </w:rPr>
  </w:style>
  <w:style w:type="character" w:customStyle="1" w:styleId="Titolo3Carattere">
    <w:name w:val="Titolo 3 Carattere"/>
    <w:basedOn w:val="Caratterepredefinitoparagrafo"/>
    <w:link w:val="Titolo3"/>
    <w:uiPriority w:val="9"/>
    <w:rsid w:val="00382235"/>
    <w:rPr>
      <w:rFonts w:ascii="Times New Roman" w:eastAsiaTheme="majorEastAsia" w:hAnsi="Times New Roman" w:cs="Times New Roman"/>
      <w:b/>
      <w:bCs/>
      <w:i/>
      <w:color w:val="000000" w:themeColor="text1"/>
    </w:rPr>
  </w:style>
  <w:style w:type="paragraph" w:styleId="Testonotaapidipagina">
    <w:name w:val="footnote text"/>
    <w:basedOn w:val="Normale"/>
    <w:link w:val="TestonotaapidipaginaCarattere"/>
    <w:autoRedefine/>
    <w:uiPriority w:val="99"/>
    <w:unhideWhenUsed/>
    <w:qFormat/>
    <w:rsid w:val="004E46AD"/>
    <w:rPr>
      <w:sz w:val="20"/>
    </w:rPr>
  </w:style>
  <w:style w:type="character" w:customStyle="1" w:styleId="TestonotaapidipaginaCarattere">
    <w:name w:val="Testo nota a piè di pagina Carattere"/>
    <w:basedOn w:val="Caratterepredefinitoparagrafo"/>
    <w:link w:val="Testonotaapidipagina"/>
    <w:uiPriority w:val="99"/>
    <w:rsid w:val="004E46AD"/>
    <w:rPr>
      <w:sz w:val="20"/>
    </w:rPr>
  </w:style>
  <w:style w:type="paragraph" w:styleId="Testofumetto">
    <w:name w:val="Balloon Text"/>
    <w:basedOn w:val="Normale"/>
    <w:link w:val="TestofumettoCarattere"/>
    <w:uiPriority w:val="99"/>
    <w:semiHidden/>
    <w:unhideWhenUsed/>
    <w:rsid w:val="00BC4482"/>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BC4482"/>
    <w:rPr>
      <w:rFonts w:ascii="Lucida Grande" w:hAnsi="Lucida Grande" w:cs="Lucida Grande"/>
      <w:sz w:val="18"/>
      <w:szCs w:val="18"/>
    </w:rPr>
  </w:style>
  <w:style w:type="character" w:styleId="Collegamentoipertestuale">
    <w:name w:val="Hyperlink"/>
    <w:basedOn w:val="Caratterepredefinitoparagrafo"/>
    <w:uiPriority w:val="99"/>
    <w:unhideWhenUsed/>
    <w:rsid w:val="00F425B8"/>
    <w:rPr>
      <w:color w:val="0000FF" w:themeColor="hyperlink"/>
      <w:u w:val="single"/>
    </w:rPr>
  </w:style>
  <w:style w:type="paragraph" w:styleId="Citazione">
    <w:name w:val="Quote"/>
    <w:basedOn w:val="Normale"/>
    <w:next w:val="Normale"/>
    <w:link w:val="CitazioneCarattere"/>
    <w:uiPriority w:val="29"/>
    <w:qFormat/>
    <w:rsid w:val="00F425B8"/>
    <w:rPr>
      <w:i/>
      <w:iCs/>
      <w:color w:val="000000" w:themeColor="text1"/>
    </w:rPr>
  </w:style>
  <w:style w:type="character" w:customStyle="1" w:styleId="CitazioneCarattere">
    <w:name w:val="Citazione Carattere"/>
    <w:basedOn w:val="Caratterepredefinitoparagrafo"/>
    <w:link w:val="Citazione"/>
    <w:uiPriority w:val="29"/>
    <w:rsid w:val="00F425B8"/>
    <w:rPr>
      <w:i/>
      <w:iCs/>
      <w:color w:val="000000" w:themeColor="text1"/>
    </w:rPr>
  </w:style>
  <w:style w:type="character" w:styleId="Rimandonotaapidipagina">
    <w:name w:val="footnote reference"/>
    <w:basedOn w:val="Caratterepredefinitoparagrafo"/>
    <w:uiPriority w:val="99"/>
    <w:unhideWhenUsed/>
    <w:rsid w:val="00970AB4"/>
    <w:rPr>
      <w:vertAlign w:val="superscript"/>
    </w:rPr>
  </w:style>
  <w:style w:type="paragraph" w:styleId="NormaleWeb">
    <w:name w:val="Normal (Web)"/>
    <w:basedOn w:val="Normale"/>
    <w:uiPriority w:val="99"/>
    <w:semiHidden/>
    <w:unhideWhenUsed/>
    <w:rsid w:val="006472DC"/>
    <w:pPr>
      <w:spacing w:before="100" w:beforeAutospacing="1" w:after="100" w:afterAutospacing="1"/>
    </w:pPr>
    <w:rPr>
      <w:rFonts w:ascii="Times" w:hAnsi="Times" w:cs="Times New Roman"/>
      <w:sz w:val="20"/>
      <w:szCs w:val="20"/>
    </w:rPr>
  </w:style>
  <w:style w:type="character" w:styleId="Enfasigrassetto">
    <w:name w:val="Strong"/>
    <w:basedOn w:val="Caratterepredefinitoparagrafo"/>
    <w:uiPriority w:val="22"/>
    <w:qFormat/>
    <w:rsid w:val="006472DC"/>
    <w:rPr>
      <w:b/>
      <w:bCs/>
    </w:rPr>
  </w:style>
  <w:style w:type="character" w:customStyle="1" w:styleId="st">
    <w:name w:val="st"/>
    <w:basedOn w:val="Caratterepredefinitoparagrafo"/>
    <w:rsid w:val="006472DC"/>
  </w:style>
  <w:style w:type="character" w:styleId="Enfasicorsivo">
    <w:name w:val="Emphasis"/>
    <w:basedOn w:val="Caratterepredefinitoparagrafo"/>
    <w:uiPriority w:val="20"/>
    <w:qFormat/>
    <w:rsid w:val="006472DC"/>
    <w:rPr>
      <w:i/>
      <w:iCs/>
    </w:rPr>
  </w:style>
  <w:style w:type="paragraph" w:customStyle="1" w:styleId="silvia">
    <w:name w:val="silvia"/>
    <w:basedOn w:val="Normale"/>
    <w:rsid w:val="0012235A"/>
    <w:pPr>
      <w:overflowPunct w:val="0"/>
      <w:autoSpaceDE w:val="0"/>
      <w:autoSpaceDN w:val="0"/>
      <w:adjustRightInd w:val="0"/>
      <w:spacing w:line="180" w:lineRule="atLeast"/>
      <w:ind w:left="1134" w:right="697" w:hanging="1134"/>
      <w:jc w:val="both"/>
      <w:textAlignment w:val="baseline"/>
    </w:pPr>
    <w:rPr>
      <w:rFonts w:ascii="Times New Roman" w:eastAsia="Times New Roman" w:hAnsi="Times New Roman" w:cs="Times New Roman"/>
      <w:sz w:val="22"/>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5631819">
      <w:bodyDiv w:val="1"/>
      <w:marLeft w:val="0"/>
      <w:marRight w:val="0"/>
      <w:marTop w:val="0"/>
      <w:marBottom w:val="0"/>
      <w:divBdr>
        <w:top w:val="none" w:sz="0" w:space="0" w:color="auto"/>
        <w:left w:val="none" w:sz="0" w:space="0" w:color="auto"/>
        <w:bottom w:val="none" w:sz="0" w:space="0" w:color="auto"/>
        <w:right w:val="none" w:sz="0" w:space="0" w:color="auto"/>
      </w:divBdr>
    </w:div>
    <w:div w:id="1589578209">
      <w:bodyDiv w:val="1"/>
      <w:marLeft w:val="0"/>
      <w:marRight w:val="0"/>
      <w:marTop w:val="0"/>
      <w:marBottom w:val="0"/>
      <w:divBdr>
        <w:top w:val="none" w:sz="0" w:space="0" w:color="auto"/>
        <w:left w:val="none" w:sz="0" w:space="0" w:color="auto"/>
        <w:bottom w:val="none" w:sz="0" w:space="0" w:color="auto"/>
        <w:right w:val="none" w:sz="0" w:space="0" w:color="auto"/>
      </w:divBdr>
      <w:divsChild>
        <w:div w:id="745423776">
          <w:marLeft w:val="0"/>
          <w:marRight w:val="0"/>
          <w:marTop w:val="0"/>
          <w:marBottom w:val="0"/>
          <w:divBdr>
            <w:top w:val="none" w:sz="0" w:space="0" w:color="auto"/>
            <w:left w:val="none" w:sz="0" w:space="0" w:color="auto"/>
            <w:bottom w:val="none" w:sz="0" w:space="0" w:color="auto"/>
            <w:right w:val="none" w:sz="0" w:space="0" w:color="auto"/>
          </w:divBdr>
        </w:div>
      </w:divsChild>
    </w:div>
    <w:div w:id="1680497451">
      <w:bodyDiv w:val="1"/>
      <w:marLeft w:val="0"/>
      <w:marRight w:val="0"/>
      <w:marTop w:val="0"/>
      <w:marBottom w:val="0"/>
      <w:divBdr>
        <w:top w:val="none" w:sz="0" w:space="0" w:color="auto"/>
        <w:left w:val="none" w:sz="0" w:space="0" w:color="auto"/>
        <w:bottom w:val="none" w:sz="0" w:space="0" w:color="auto"/>
        <w:right w:val="none" w:sz="0" w:space="0" w:color="auto"/>
      </w:divBdr>
      <w:divsChild>
        <w:div w:id="493496022">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penangproperties.my" TargetMode="External"/><Relationship Id="rId12" Type="http://schemas.openxmlformats.org/officeDocument/2006/relationships/hyperlink" Target="http://www.projetsdepaysage.fr/fr/le_projet_comme_dispositif_de_vision_du_paysage" TargetMode="Externa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en.wikipedia.org/wiki/ECA_International" TargetMode="External"/><Relationship Id="rId9" Type="http://schemas.openxmlformats.org/officeDocument/2006/relationships/hyperlink" Target="http://penang-property.com/malayisa_mm2h.htm" TargetMode="External"/><Relationship Id="rId10" Type="http://schemas.openxmlformats.org/officeDocument/2006/relationships/hyperlink" Target="http://www.mm2h.e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anilnetto.com/economy/development-issues/absence-local-plan-field-day-developers-penang"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535</TotalTime>
  <Pages>12</Pages>
  <Words>6986</Words>
  <Characters>39821</Characters>
  <Application>Microsoft Macintosh Word</Application>
  <DocSecurity>0</DocSecurity>
  <Lines>331</Lines>
  <Paragraphs>93</Paragraphs>
  <ScaleCrop>false</ScaleCrop>
  <Company/>
  <LinksUpToDate>false</LinksUpToDate>
  <CharactersWithSpaces>46714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Vignato</dc:creator>
  <cp:keywords/>
  <dc:description/>
  <cp:lastModifiedBy>Silvia Vignato</cp:lastModifiedBy>
  <cp:revision>7</cp:revision>
  <dcterms:created xsi:type="dcterms:W3CDTF">2014-10-31T14:21:00Z</dcterms:created>
  <dcterms:modified xsi:type="dcterms:W3CDTF">2014-12-12T17:07:00Z</dcterms:modified>
</cp:coreProperties>
</file>