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0">
      <w:pPr>
        <w:pStyle w:val="Title"/>
        <w:contextualSpacing w:val="0"/>
        <w:rPr/>
      </w:pPr>
      <w:r w:rsidDel="00000000" w:rsidR="00000000" w:rsidRPr="00000000">
        <w:rPr>
          <w:rtl w:val="0"/>
        </w:rPr>
        <w:t xml:space="preserve">The independent living for people with disabilities as a “practice of freedom”.</w:t>
      </w:r>
    </w:p>
    <w:p w:rsidR="00000000" w:rsidDel="00000000" w:rsidP="00000000" w:rsidRDefault="00000000" w:rsidRPr="00000000" w14:paraId="00000001">
      <w:pPr>
        <w:contextualSpacing w:val="0"/>
        <w:rPr>
          <w:b w:val="1"/>
          <w:i w:val="1"/>
          <w:color w:val="000000"/>
          <w:sz w:val="36"/>
          <w:szCs w:val="36"/>
        </w:rPr>
      </w:pPr>
      <w:r w:rsidDel="00000000" w:rsidR="00000000" w:rsidRPr="00000000">
        <w:rPr>
          <w:rtl w:val="0"/>
        </w:rPr>
      </w:r>
    </w:p>
    <w:p w:rsidR="00000000" w:rsidDel="00000000" w:rsidP="00000000" w:rsidRDefault="00000000" w:rsidRPr="00000000" w14:paraId="00000002">
      <w:pPr>
        <w:contextualSpacing w:val="0"/>
        <w:rPr>
          <w:rFonts w:ascii="Arial" w:cs="Arial" w:eastAsia="Arial" w:hAnsi="Arial"/>
          <w:sz w:val="28"/>
          <w:szCs w:val="28"/>
        </w:rPr>
      </w:pPr>
      <w:r w:rsidDel="00000000" w:rsidR="00000000" w:rsidRPr="00000000">
        <w:rPr>
          <w:rFonts w:ascii="Arial" w:cs="Arial" w:eastAsia="Arial" w:hAnsi="Arial"/>
          <w:sz w:val="28"/>
          <w:szCs w:val="28"/>
          <w:rtl w:val="0"/>
        </w:rPr>
        <w:t xml:space="preserve">Maddalena Sottocorno, University of Milano Bicocca, Italy</w:t>
      </w:r>
    </w:p>
    <w:p w:rsidR="00000000" w:rsidDel="00000000" w:rsidP="00000000" w:rsidRDefault="00000000" w:rsidRPr="00000000" w14:paraId="00000003">
      <w:pPr>
        <w:widowControl w:val="0"/>
        <w:spacing w:after="120" w:lineRule="auto"/>
        <w:contextualSpacing w:val="0"/>
        <w:rPr>
          <w:rFonts w:ascii="Arial" w:cs="Arial" w:eastAsia="Arial" w:hAnsi="Arial"/>
          <w:b w:val="1"/>
          <w:color w:val="000000"/>
          <w:sz w:val="28"/>
          <w:szCs w:val="28"/>
        </w:rPr>
      </w:pPr>
      <w:r w:rsidDel="00000000" w:rsidR="00000000" w:rsidRPr="00000000">
        <w:rPr>
          <w:rtl w:val="0"/>
        </w:rPr>
      </w:r>
    </w:p>
    <w:p w:rsidR="00000000" w:rsidDel="00000000" w:rsidP="00000000" w:rsidRDefault="00000000" w:rsidRPr="00000000" w14:paraId="0000000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Introduction</w:t>
      </w:r>
    </w:p>
    <w:p w:rsidR="00000000" w:rsidDel="00000000" w:rsidP="00000000" w:rsidRDefault="00000000" w:rsidRPr="00000000" w14:paraId="0000000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This contribute aims to show the first steps to build the theoretical framework of an ongoing research about the term ‘educational poverty’ reading this phenomenon from a specific pedagogical point of view. As the literature states, it is possible to conceive educational poverty as a term to describe poverty as a concrete phenomenon and a problem related to the quality of educational experiences (Dewey, 1938) that limits the possibility (for children and adults) ‘to learn, experiment, develop and freely foster their capacities, talents and aspirations’ (Morabito, 2016, p. 4; 2017). </w:t>
      </w:r>
    </w:p>
    <w:p w:rsidR="00000000" w:rsidDel="00000000" w:rsidP="00000000" w:rsidRDefault="00000000" w:rsidRPr="00000000" w14:paraId="0000000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research will try to answer to some questions: is it possible to face the challenges of poverty, conceiving a multi-dimensional model of educational poverty, with a specific view on its pedagogical aspects, enriching the political, economic and psychological ones? Which is the role of adults (family members, policy makers and social workers) to generate an educative plenty? What are educative experiences which strength the importance to overcome poverty in term of lack of possibilities for a real self-fulfillment? </w:t>
      </w:r>
    </w:p>
    <w:p w:rsidR="00000000" w:rsidDel="00000000" w:rsidP="00000000" w:rsidRDefault="00000000" w:rsidRPr="00000000" w14:paraId="0000000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This topic gained importance in Italy in 2016, when the government established a specific experimental policy to face this phenomenon: the fund to contrast educational poverty, developed by the contributions of financial institutions (bank foundations), with the objective to develop new educational experiences and to rebuild the ‘educational community’, referring to people, agencies and policy makers who have the responsibility for the future of the new generations. </w:t>
      </w:r>
    </w:p>
    <w:p w:rsidR="00000000" w:rsidDel="00000000" w:rsidP="00000000" w:rsidRDefault="00000000" w:rsidRPr="00000000" w14:paraId="0000000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term ‘educational community’ and the connection between educational poverty and socio-cultural context will be deepen in this speech to light up a part of the theoretical framework of the research. This concept will be rooted in Freire’s production (1977; 2004; 2011), because this author explained how it is possible to find solutions ‘from the bottom’ to face poverty, isolation and social fragmentations. </w:t>
      </w:r>
    </w:p>
    <w:p w:rsidR="00000000" w:rsidDel="00000000" w:rsidP="00000000" w:rsidRDefault="00000000" w:rsidRPr="00000000" w14:paraId="0000000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 stress the potentialities of that it will be important to show an example. The issue of independent living for people with disabilities will be taken into account as a mirror of the opportunity to start from the bottom to build a general consciousness to reach a proper self-fulfillment, despite personal limits. For that reason, the contribute also present a brief summary of an action research developed in 2014 with the aim of seeing the specific identity of a professional figure to help people with disabilities and their families to imagine adulthood.</w:t>
      </w:r>
    </w:p>
    <w:p w:rsidR="00000000" w:rsidDel="00000000" w:rsidP="00000000" w:rsidRDefault="00000000" w:rsidRPr="00000000" w14:paraId="0000000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speech will present a whole of reflections about these topics, in the light of education as a “practice of freedom” (Freire, 1977), to end up with some reference points for a pedagogical frame for the term ‘educational poverty’. The dissertation will develop three main aspects: the dynamic of oppressed and oppression; the dialogical action and cultural synthesis concepts. </w:t>
      </w:r>
    </w:p>
    <w:p w:rsidR="00000000" w:rsidDel="00000000" w:rsidP="00000000" w:rsidRDefault="00000000" w:rsidRPr="00000000" w14:paraId="0000000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0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Oppressed and oppression</w:t>
      </w:r>
    </w:p>
    <w:p w:rsidR="00000000" w:rsidDel="00000000" w:rsidP="00000000" w:rsidRDefault="00000000" w:rsidRPr="00000000" w14:paraId="0000000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As in Freire’s view the first step to create a real social change is to make clear the dynamic of oppression. When the consciousness about the oppression become clear, it is possible to go further.</w:t>
      </w:r>
    </w:p>
    <w:p w:rsidR="00000000" w:rsidDel="00000000" w:rsidP="00000000" w:rsidRDefault="00000000" w:rsidRPr="00000000" w14:paraId="0000000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social model of disability states the importance to conceive this matter in a strict connection with its social and personal aspects. The socio-cultural context is fundamental to create possibilities in terms of self-fulfillment and participation (Medeghini, D’Alessio, Vadalà, 2013, p.191). In this view, it is important to make people with disabilities aware of the opportunity to have wishes and a project of life as adults, preparing a proper environment, in cultural and concrete terms.  </w:t>
      </w:r>
    </w:p>
    <w:p w:rsidR="00000000" w:rsidDel="00000000" w:rsidP="00000000" w:rsidRDefault="00000000" w:rsidRPr="00000000" w14:paraId="0000000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 be aware about their status as oppressed and to open their possibilities to be adult, people with disabilities need to face the oppression of social representations about an assumed ‘neverending childhood’ for them (Lepri, 2016) and, as consequence, nearly homogeneous educative opportunities between 18 and 65 years old. The paths of ‘training’, ‘orienting’ for the independent living and autonomous life for young adults with disabilities are spreading in Italy with this objective: to help people to recognize their needs and proper wishes. In that way, it is possible to have an experience of adulthood and to start thinking this condition as a possibility. So, the family is not the only supportive subject and the connection between families and other agencies increases its importance. </w:t>
      </w:r>
    </w:p>
    <w:p w:rsidR="00000000" w:rsidDel="00000000" w:rsidP="00000000" w:rsidRDefault="00000000" w:rsidRPr="00000000" w14:paraId="0000001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wider concept of ‘educational poverty’ can contribute to prepare educative actions, which make people aware about social constructions, to start thinking a real freedom from them. Concretely, it means the right to participate and take part in the process of resolving problems. This is the direction of a ‘generative welfare’:</w:t>
      </w:r>
    </w:p>
    <w:p w:rsidR="00000000" w:rsidDel="00000000" w:rsidP="00000000" w:rsidRDefault="00000000" w:rsidRPr="00000000" w14:paraId="0000001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134" w:right="1134"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It visualizes a form of welfare which, after collecting fiscal resources and while redistributing them, becomes able to re-generate them throughout systematically making users responsible for individuals and social outcomes. […] It is argued that this would potentially allow the whole welfare system to become more effective in helping people, while also creating a more cohesive society (Canali, Geron, Vecchiato, 2017, p. 2). </w:t>
      </w:r>
    </w:p>
    <w:p w:rsidR="00000000" w:rsidDel="00000000" w:rsidP="00000000" w:rsidRDefault="00000000" w:rsidRPr="00000000" w14:paraId="0000001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567" w:right="56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This is also the direction of a ‘creative education’, which increases the possibility for people of doing and not just to produce and respect external rules (Freire, 2011, p. 175).</w:t>
      </w:r>
    </w:p>
    <w:p w:rsidR="00000000" w:rsidDel="00000000" w:rsidP="00000000" w:rsidRDefault="00000000" w:rsidRPr="00000000" w14:paraId="0000001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A dialogical action</w:t>
      </w:r>
    </w:p>
    <w:p w:rsidR="00000000" w:rsidDel="00000000" w:rsidP="00000000" w:rsidRDefault="00000000" w:rsidRPr="00000000" w14:paraId="0000001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This process into the direction of self-awareness needs to be supported by social workers, in terms of a dialogical educative action (Freire, 2011). </w:t>
      </w:r>
    </w:p>
    <w:p w:rsidR="00000000" w:rsidDel="00000000" w:rsidP="00000000" w:rsidRDefault="00000000" w:rsidRPr="00000000" w14:paraId="0000001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 conceive an adult identity, it is important to start early, from the services where the people with disability usually are, preparing small situations where they can explore wishes and needs to be ready for bigger decisions as the possibility to live by their own. It is a challenge for creativity and ability of educators and social workers: to act with people with disabilities and not for them. </w:t>
      </w:r>
    </w:p>
    <w:p w:rsidR="00000000" w:rsidDel="00000000" w:rsidP="00000000" w:rsidRDefault="00000000" w:rsidRPr="00000000" w14:paraId="0000001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Educators can organize specific experiences, with proper mediators (Canevaro, 2008): a mediator is a concrete object, an experience, which brings people from a learning step to another, considering his feelings and supporting a trust-based relationship between educators and people who need help. It is a bridge, from a starting point to another one.</w:t>
      </w:r>
    </w:p>
    <w:p w:rsidR="00000000" w:rsidDel="00000000" w:rsidP="00000000" w:rsidRDefault="00000000" w:rsidRPr="00000000" w14:paraId="0000001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It is also very important the creation of small self-determination situations (Cottini, 2016) to support the development of adulthood day by day. It means to prepare small activities and short experiences really respondent to the abilities and individuality of each person. In this case, the educational process as dialogical action can bring to visualize a specific adulthood, different for each person. Self-determination means to help people to have a vision for their future, improving their problem-solving abilities. It also stresses the importance to make people able to take important decisions for his/her own. It doesn’t mean to leave people alone in their decisions process, but strength the environment conditions to make possible the experience of self-determination.</w:t>
      </w:r>
    </w:p>
    <w:p w:rsidR="00000000" w:rsidDel="00000000" w:rsidP="00000000" w:rsidRDefault="00000000" w:rsidRPr="00000000" w14:paraId="0000001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 the light of educational poverty, it is important to design qualitative experiences, to foster small objectives to address the real ‘generative themes’. It means to create possibilities, asking people, helping them concretely, with money, but also opening their perspectives. It means to develop people’s consciousness about their possibility to act in the world, not just exploiting the possibility of it. </w:t>
      </w:r>
    </w:p>
    <w:p w:rsidR="00000000" w:rsidDel="00000000" w:rsidP="00000000" w:rsidRDefault="00000000" w:rsidRPr="00000000" w14:paraId="0000001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dialogical option stresses the importance to deal with a specific ‘human-world relationship’ (Freire, 2011), to find the proper words and communication strategies, preparing holistic experiences, which connect body, mind and feelings, to support a general practice of freedom.</w:t>
      </w:r>
    </w:p>
    <w:p w:rsidR="00000000" w:rsidDel="00000000" w:rsidP="00000000" w:rsidRDefault="00000000" w:rsidRPr="00000000" w14:paraId="0000001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1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A cultural synthesis </w:t>
      </w:r>
    </w:p>
    <w:p w:rsidR="00000000" w:rsidDel="00000000" w:rsidP="00000000" w:rsidRDefault="00000000" w:rsidRPr="00000000" w14:paraId="0000001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dissertation has followed two steps: the first can be seen as the macro level, which deals with the possibility to overcome the oppression; the second is the micro one, in the direction of singular educative experiences. </w:t>
      </w:r>
    </w:p>
    <w:p w:rsidR="00000000" w:rsidDel="00000000" w:rsidP="00000000" w:rsidRDefault="00000000" w:rsidRPr="00000000" w14:paraId="0000002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Is it possible to spread this change in the society? Is it possible to generate a general awareness about the process of adulthood for people with disabilities and the possibility to face educational poverty in terms of common educative responsibility? </w:t>
      </w:r>
    </w:p>
    <w:p w:rsidR="00000000" w:rsidDel="00000000" w:rsidP="00000000" w:rsidRDefault="00000000" w:rsidRPr="00000000" w14:paraId="0000002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Convention on the Rights of Persons with disabilities seems to be central in that. It is important to spread the sense of that Chart in the general community, starting from families and social services. The social representation of disability (Medeghini, D’Alessio, Vadalà, 2013, p. 191) is a reference point to improve a cultural synthesis of the topic of adulthood for people with disabilities. The possibility to figure out how the adulthood is for each person is the first step to affirm the possibility of that. The institutions cannot say before the single adult which is the path to become adult, but each person needs to affirm his or her wishes and expectations. At the same time, without a general sensitivity in terms of services and concrete opportunities, adulthood risks to remain an aspiration.</w:t>
      </w:r>
    </w:p>
    <w:p w:rsidR="00000000" w:rsidDel="00000000" w:rsidP="00000000" w:rsidRDefault="00000000" w:rsidRPr="00000000" w14:paraId="0000002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Following the topic of educational poverty, it is necessary to state that this phenomenon needs to be faced throughout national policy, but, most of all, a common responsibility, in term of general educative responsibility, for national services, but also for the territorial community.</w:t>
      </w:r>
    </w:p>
    <w:p w:rsidR="00000000" w:rsidDel="00000000" w:rsidP="00000000" w:rsidRDefault="00000000" w:rsidRPr="00000000" w14:paraId="0000002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An example </w:t>
      </w:r>
    </w:p>
    <w:p w:rsidR="00000000" w:rsidDel="00000000" w:rsidP="00000000" w:rsidRDefault="00000000" w:rsidRPr="00000000" w14:paraId="0000002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To complete the dissertation and to better explain the topic, adulthood for people with disabilities as a mirror of different strategies, which can also explain how to overcome educational poverty as a phenomenon connected with the lack of qualitative educational experiences, it could be interesting to take into account an action research experience with professionals, who work with people with disabilities. </w:t>
      </w:r>
    </w:p>
    <w:p w:rsidR="00000000" w:rsidDel="00000000" w:rsidP="00000000" w:rsidRDefault="00000000" w:rsidRPr="00000000" w14:paraId="00000026">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During the spring of 2014 the research followed a group of social workers from different sectors in social field, with the aim to help them to build the specific framework for their action in a specific ‘practice of freedom’ (Freire, 1977): the scope of their role was to build a serious reference point for people with disabilities and their families in their path to adulthood. </w:t>
      </w:r>
    </w:p>
    <w:p w:rsidR="00000000" w:rsidDel="00000000" w:rsidP="00000000" w:rsidRDefault="00000000" w:rsidRPr="00000000" w14:paraId="0000002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research was commissioned by Idea Vita, a participatory foundation. In Italy, it refers to: </w:t>
      </w:r>
    </w:p>
    <w:p w:rsidR="00000000" w:rsidDel="00000000" w:rsidP="00000000" w:rsidRDefault="00000000" w:rsidRPr="00000000" w14:paraId="0000002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1134" w:right="1134"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 private reality, with the participation of the public, which is able to collect money from a community, in a specific territory. Its capital is restricted to social objectives and aims of solidarity, to protect the rights of people with disabilities, with the assumption that all the community, not only the public institutions, has to be part of the inclusiveness process (Maino et al, 2017, p. 253). </w:t>
      </w:r>
    </w:p>
    <w:p w:rsidR="00000000" w:rsidDel="00000000" w:rsidP="00000000" w:rsidRDefault="00000000" w:rsidRPr="00000000" w14:paraId="0000002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These foundations want to create concrete actions for people with disabilities to be adult, supporting a social model and building a network between services and policy makers (idem, p. 262). The founders want to draw supports, which can give to people with disabilities the possibility to maintain a high quality of life, developing their potentialities and opportunities of socialization and social integration (idem, p. 256).</w:t>
      </w:r>
    </w:p>
    <w:p w:rsidR="00000000" w:rsidDel="00000000" w:rsidP="00000000" w:rsidRDefault="00000000" w:rsidRPr="00000000" w14:paraId="0000002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 that direction, the Idea Vita Foundation’s members have drawn a specific figure to follow people with disabilities during their experiences of adulthood, linking the different services, facing problems and creating opportunities. They have named this role ‘monitore’. </w:t>
      </w:r>
    </w:p>
    <w:p w:rsidR="00000000" w:rsidDel="00000000" w:rsidP="00000000" w:rsidRDefault="00000000" w:rsidRPr="00000000" w14:paraId="0000002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During the research professionals shared their words and meanings, thoughts and feelings, actions, strategies and behaviors. They have built a conscious action with the aim to make people with disabilities free to live their personal experience, following him/her in his/her practical problems, but also in his/her meaningful turning points into the direction of adulthood. This action seems to be central to see better the potentialities of an ‘educational community’, where each person can find supports for an existence really respondent to his/her wishes.  </w:t>
      </w:r>
    </w:p>
    <w:p w:rsidR="00000000" w:rsidDel="00000000" w:rsidP="00000000" w:rsidRDefault="00000000" w:rsidRPr="00000000" w14:paraId="0000002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tl w:val="0"/>
        </w:rPr>
      </w:r>
    </w:p>
    <w:p w:rsidR="00000000" w:rsidDel="00000000" w:rsidP="00000000" w:rsidRDefault="00000000" w:rsidRPr="00000000" w14:paraId="0000002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1"/>
          <w:i w:val="1"/>
          <w:smallCaps w:val="0"/>
          <w:strike w:val="0"/>
          <w:color w:val="000000"/>
          <w:sz w:val="24"/>
          <w:szCs w:val="24"/>
          <w:u w:val="none"/>
          <w:shd w:fill="auto" w:val="clear"/>
          <w:vertAlign w:val="baseline"/>
        </w:rPr>
      </w:pPr>
      <w:r w:rsidDel="00000000" w:rsidR="00000000" w:rsidRPr="00000000">
        <w:rPr>
          <w:rFonts w:ascii="Arial" w:cs="Arial" w:eastAsia="Arial" w:hAnsi="Arial"/>
          <w:b w:val="1"/>
          <w:i w:val="1"/>
          <w:smallCaps w:val="0"/>
          <w:strike w:val="0"/>
          <w:color w:val="000000"/>
          <w:sz w:val="24"/>
          <w:szCs w:val="24"/>
          <w:u w:val="none"/>
          <w:shd w:fill="auto" w:val="clear"/>
          <w:vertAlign w:val="baseline"/>
          <w:rtl w:val="0"/>
        </w:rPr>
        <w:t xml:space="preserve">Conclusion </w:t>
      </w:r>
    </w:p>
    <w:p w:rsidR="00000000" w:rsidDel="00000000" w:rsidP="00000000" w:rsidRDefault="00000000" w:rsidRPr="00000000" w14:paraId="0000003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central idea for the discussion is that, for a general change, to overcome practical and cultural matters, it is necessary to start from the bottom, from a common responsibility. </w:t>
      </w:r>
    </w:p>
    <w:p w:rsidR="00000000" w:rsidDel="00000000" w:rsidP="00000000" w:rsidRDefault="00000000" w:rsidRPr="00000000" w14:paraId="0000003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In the Italian context, it is necessary a general social consciousness to make people with disabilities aware of their opportunity to take part of society as adults. Reading this topic in the light of the pedagogy of oppressed (oppressed and oppression; a dialogical action; a cultural synthesis) can generate a turning point in the sense of a common learning for people with disabilities, their families and the community as a whole. </w:t>
      </w:r>
    </w:p>
    <w:p w:rsidR="00000000" w:rsidDel="00000000" w:rsidP="00000000" w:rsidRDefault="00000000" w:rsidRPr="00000000" w14:paraId="0000003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lens of a group of social workers who aims to build a general consciousness for that are precious to support the common responsibility for the inclusiveness process, at the basis for a general transformation of the idea of adulthood for people with disability. The research itself left a question: ‘Can we read the action and build a specific meaning for that, starting from a specific need? Is it possible to share a ‘group culture capital’ to find some directions for actual and future action? Is it possible to build a specific professional role, to keep in mind families’ needs and individual request and start saying something for a general change?’ </w:t>
      </w:r>
    </w:p>
    <w:p w:rsidR="00000000" w:rsidDel="00000000" w:rsidP="00000000" w:rsidRDefault="00000000" w:rsidRPr="00000000" w14:paraId="00000033">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The professionals and educational services need to perceive themselves as starting points to determine a general change, from which the community can learn something. The potentiality of this action is to share a common policy, which can link people with disabilities, educators, parents and policy makers, connecting a micro and a macro level of educational experience.</w:t>
      </w:r>
    </w:p>
    <w:p w:rsidR="00000000" w:rsidDel="00000000" w:rsidP="00000000" w:rsidRDefault="00000000" w:rsidRPr="00000000" w14:paraId="00000034">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At the same time, this dissertation, as a mirror, wants to be a first step to build the theoretical frame for a pedagogical reconstruction of the term ‘educational poverty’ as a phenomenon of awareness and social responsibility. Will it be possible, in the future, to investigate this topic giving space to the voices of adults (families, teachers), social workers and policy makers to start building a general consciousness about that, its relevance for the future of the new generations and for the social mobility? </w:t>
      </w:r>
    </w:p>
    <w:p w:rsidR="00000000" w:rsidDel="00000000" w:rsidP="00000000" w:rsidRDefault="00000000" w:rsidRPr="00000000" w14:paraId="00000035">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Consciousness, a process to go further the model of money-oriented society, to build a common responsibility and a relation - oriented society is important to feed the human ontological vocation “to be more” (</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ser mais</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despite personal and cultural condition (Freire, 1977, 2004). As Freire said, it is important to realize the research of self-fulfillment with the others. It is not an isolated research, but a common one, in the solidarity of concrete human beings. At the same time, it is important to face concrete problems, because they are the first steps to build concretely the process of change.</w:t>
      </w:r>
    </w:p>
    <w:p w:rsidR="00000000" w:rsidDel="00000000" w:rsidP="00000000" w:rsidRDefault="00000000" w:rsidRPr="00000000" w14:paraId="00000036">
      <w:pPr>
        <w:widowControl w:val="0"/>
        <w:spacing w:after="120" w:lineRule="auto"/>
        <w:contextualSpacing w:val="0"/>
        <w:rPr>
          <w:rFonts w:ascii="Arial" w:cs="Arial" w:eastAsia="Arial" w:hAnsi="Arial"/>
          <w:b w:val="1"/>
          <w:color w:val="000000"/>
        </w:rPr>
      </w:pPr>
      <w:r w:rsidDel="00000000" w:rsidR="00000000" w:rsidRPr="00000000">
        <w:rPr>
          <w:rFonts w:ascii="Arial" w:cs="Arial" w:eastAsia="Arial" w:hAnsi="Arial"/>
          <w:b w:val="1"/>
          <w:color w:val="000000"/>
          <w:rtl w:val="0"/>
        </w:rPr>
        <w:t xml:space="preserve">References</w:t>
      </w:r>
    </w:p>
    <w:p w:rsidR="00000000" w:rsidDel="00000000" w:rsidP="00000000" w:rsidRDefault="00000000" w:rsidRPr="00000000" w14:paraId="00000037">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1"/>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Canali, C Geron, D Vecchiato, T (2017) Italian families living in poverty. Perspectives on their needs, supports and strengths, in Children and Youth Services Review</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06, 006.</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38">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Canevaro A (2008)</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Pietre che affiorano. I mediatori efficaci in educazione con la ‘logica del dominio’,</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Trent, Erickson.</w:t>
      </w:r>
    </w:p>
    <w:p w:rsidR="00000000" w:rsidDel="00000000" w:rsidP="00000000" w:rsidRDefault="00000000" w:rsidRPr="00000000" w14:paraId="00000039">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Cottini L (2016) L’autodeterminazione nelle persone con disabilità. Percorsi educativi per svilupparla, Trent, Erickson.</w:t>
      </w:r>
    </w:p>
    <w:p w:rsidR="00000000" w:rsidDel="00000000" w:rsidP="00000000" w:rsidRDefault="00000000" w:rsidRPr="00000000" w14:paraId="0000003A">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Dewey J (1938) Experience and education, New York, Macmillan.</w:t>
      </w:r>
    </w:p>
    <w:p w:rsidR="00000000" w:rsidDel="00000000" w:rsidP="00000000" w:rsidRDefault="00000000" w:rsidRPr="00000000" w14:paraId="0000003B">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Freire, P (1977) L’educazione come pratica della libertà, Milan, Mondadori. Or. ed. (1967) Educaçâo como prática da liberdade</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 </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São Paulo, Paz e Terra.</w:t>
      </w:r>
    </w:p>
    <w:p w:rsidR="00000000" w:rsidDel="00000000" w:rsidP="00000000" w:rsidRDefault="00000000" w:rsidRPr="00000000" w14:paraId="0000003C">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Freire, P (2011) La pedagogia degli oppressi, Turin, Edizioni Gruppo Abele. Or. ed. (1974) Pedagogia do oprimido, São Paulo, Paz e Terra.</w:t>
      </w:r>
    </w:p>
    <w:p w:rsidR="00000000" w:rsidDel="00000000" w:rsidP="00000000" w:rsidRDefault="00000000" w:rsidRPr="00000000" w14:paraId="0000003D">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Freire, P (2004) Pedagogia dell’autonomia. Saperi necessari per la pratica educativa, Turin, Edizioni Gruppo Abele. Or. ed. (1996) Pedagogia da autonomia. Saberes necessàrios à pràtica educativa, São Paulo, Paz e Terra.</w:t>
      </w:r>
    </w:p>
    <w:p w:rsidR="00000000" w:rsidDel="00000000" w:rsidP="00000000" w:rsidRDefault="00000000" w:rsidRPr="00000000" w14:paraId="0000003E">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Lepri C (ed) (2016) La persona al centro. Autodeterminazione, autonomia, adultità per le persone disabili, Milan, Franco Angeli. </w:t>
      </w:r>
    </w:p>
    <w:p w:rsidR="00000000" w:rsidDel="00000000" w:rsidP="00000000" w:rsidRDefault="00000000" w:rsidRPr="00000000" w14:paraId="0000003F">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Maino F. and Ferrera M. (2017), Terzo rapporto sul secondo welfare in Italia 2017, online publication: http://www.secondowelfare.it.</w:t>
      </w:r>
    </w:p>
    <w:p w:rsidR="00000000" w:rsidDel="00000000" w:rsidP="00000000" w:rsidRDefault="00000000" w:rsidRPr="00000000" w14:paraId="00000040">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bookmarkStart w:colFirst="0" w:colLast="0" w:name="_gjdgxs" w:id="0"/>
      <w:bookmarkEnd w:id="0"/>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Medeghini R D’Alessio S and Vadalà G (2013) ‘Disability studies e inclusione’ in Medeghini R et al Disability studies</w:t>
      </w:r>
      <w:r w:rsidDel="00000000" w:rsidR="00000000" w:rsidRPr="00000000">
        <w:rPr>
          <w:rFonts w:ascii="Arial" w:cs="Arial" w:eastAsia="Arial" w:hAnsi="Arial"/>
          <w:b w:val="0"/>
          <w:i w:val="1"/>
          <w:smallCaps w:val="0"/>
          <w:strike w:val="0"/>
          <w:color w:val="000000"/>
          <w:sz w:val="24"/>
          <w:szCs w:val="24"/>
          <w:u w:val="none"/>
          <w:shd w:fill="auto" w:val="clear"/>
          <w:vertAlign w:val="baseline"/>
          <w:rtl w:val="0"/>
        </w:rPr>
        <w:t xml:space="preserve">,</w:t>
      </w: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 Trent, Erickson, pp. 191-227. </w:t>
      </w:r>
    </w:p>
    <w:p w:rsidR="00000000" w:rsidDel="00000000" w:rsidP="00000000" w:rsidRDefault="00000000" w:rsidRPr="00000000" w14:paraId="00000041">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Morabito C (2016) Liberare i bambini dalla povertà educativa: a che punto siamo? Un’analisi regionale, Rome, Save the Children Italia.</w:t>
      </w:r>
    </w:p>
    <w:p w:rsidR="00000000" w:rsidDel="00000000" w:rsidP="00000000" w:rsidRDefault="00000000" w:rsidRPr="00000000" w14:paraId="00000042">
      <w:pPr>
        <w:keepNext w:val="0"/>
        <w:keepLines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contextualSpacing w:val="0"/>
        <w:jc w:val="both"/>
        <w:rPr>
          <w:rFonts w:ascii="Arial" w:cs="Arial" w:eastAsia="Arial" w:hAnsi="Arial"/>
          <w:b w:val="0"/>
          <w:i w:val="0"/>
          <w:smallCaps w:val="0"/>
          <w:strike w:val="0"/>
          <w:color w:val="000000"/>
          <w:sz w:val="24"/>
          <w:szCs w:val="24"/>
          <w:u w:val="none"/>
          <w:shd w:fill="auto" w:val="clear"/>
          <w:vertAlign w:val="baseline"/>
        </w:rPr>
      </w:pPr>
      <w:r w:rsidDel="00000000" w:rsidR="00000000" w:rsidRPr="00000000">
        <w:rPr>
          <w:rFonts w:ascii="Arial" w:cs="Arial" w:eastAsia="Arial" w:hAnsi="Arial"/>
          <w:b w:val="0"/>
          <w:i w:val="0"/>
          <w:smallCaps w:val="0"/>
          <w:strike w:val="0"/>
          <w:color w:val="000000"/>
          <w:sz w:val="24"/>
          <w:szCs w:val="24"/>
          <w:u w:val="none"/>
          <w:shd w:fill="auto" w:val="clear"/>
          <w:vertAlign w:val="baseline"/>
          <w:rtl w:val="0"/>
        </w:rPr>
        <w:t xml:space="preserve">Morabito C (2017) Futuro in partenza? L’impatto delle povertà educative sull’infanzia in Italia, Rome, Save the Children Italia.</w:t>
      </w:r>
    </w:p>
    <w:p w:rsidR="00000000" w:rsidDel="00000000" w:rsidP="00000000" w:rsidRDefault="00000000" w:rsidRPr="00000000" w14:paraId="00000043">
      <w:pPr>
        <w:contextualSpacing w:val="0"/>
        <w:rPr/>
      </w:pPr>
      <w:r w:rsidDel="00000000" w:rsidR="00000000" w:rsidRPr="00000000">
        <w:rPr>
          <w:rtl w:val="0"/>
        </w:rPr>
      </w:r>
    </w:p>
    <w:sectPr>
      <w:pgSz w:h="16840" w:w="11900"/>
      <w:pgMar w:bottom="1134" w:top="1417" w:left="1134"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Georg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4"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sz w:val="24"/>
        <w:szCs w:val="24"/>
        <w:lang w:val="en-US"/>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before="0" w:lineRule="auto"/>
    </w:pPr>
    <w:rPr>
      <w:rFonts w:ascii="Arial" w:cs="Arial" w:eastAsia="Arial" w:hAnsi="Arial"/>
      <w:b w:val="1"/>
      <w:i w:val="1"/>
      <w:color w:val="000000"/>
      <w:sz w:val="36"/>
      <w:szCs w:val="36"/>
    </w:rPr>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