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10404B" w14:textId="77777777" w:rsidR="00D47FA7" w:rsidRDefault="00D47FA7" w:rsidP="00D47FA7">
      <w:pPr>
        <w:jc w:val="center"/>
        <w:outlineLvl w:val="0"/>
        <w:rPr>
          <w:rFonts w:ascii="Times New Roman" w:hAnsi="Times New Roman" w:cs="Times New Roman"/>
          <w:b/>
          <w:lang w:val="en-US"/>
        </w:rPr>
      </w:pPr>
      <w:r>
        <w:rPr>
          <w:rFonts w:ascii="Times New Roman" w:hAnsi="Times New Roman" w:cs="Times New Roman"/>
          <w:b/>
          <w:lang w:val="en-US"/>
        </w:rPr>
        <w:t>Adolescence symposium</w:t>
      </w:r>
    </w:p>
    <w:p w14:paraId="377F33A5" w14:textId="77777777" w:rsidR="00D47FA7" w:rsidRPr="00AA5375" w:rsidRDefault="00D47FA7" w:rsidP="00D47FA7">
      <w:pPr>
        <w:rPr>
          <w:lang w:val="en-GB"/>
        </w:rPr>
      </w:pPr>
    </w:p>
    <w:p w14:paraId="25ED15D6" w14:textId="77777777" w:rsidR="00D47FA7" w:rsidRPr="00AA5375" w:rsidRDefault="00D47FA7" w:rsidP="00D47FA7">
      <w:pPr>
        <w:rPr>
          <w:lang w:val="en-GB"/>
        </w:rPr>
      </w:pPr>
    </w:p>
    <w:p w14:paraId="136B84DE" w14:textId="77777777" w:rsidR="00D47FA7" w:rsidRDefault="00D47FA7" w:rsidP="00D47FA7">
      <w:pPr>
        <w:widowControl w:val="0"/>
        <w:autoSpaceDE w:val="0"/>
        <w:autoSpaceDN w:val="0"/>
        <w:adjustRightInd w:val="0"/>
        <w:jc w:val="both"/>
        <w:rPr>
          <w:rFonts w:ascii="Times New Roman" w:hAnsi="Times New Roman"/>
          <w:b/>
          <w:lang w:val="en-US"/>
        </w:rPr>
      </w:pPr>
      <w:bookmarkStart w:id="0" w:name="_GoBack"/>
      <w:r w:rsidRPr="003F6A80">
        <w:rPr>
          <w:rFonts w:ascii="Times New Roman" w:hAnsi="Times New Roman"/>
          <w:b/>
          <w:lang w:val="en-US"/>
        </w:rPr>
        <w:t>Person-situation interactions in adolescence: Toward a better understanding of emotional and behavioral reactions to different situations</w:t>
      </w:r>
      <w:r>
        <w:rPr>
          <w:rFonts w:ascii="Times New Roman" w:hAnsi="Times New Roman"/>
          <w:b/>
          <w:lang w:val="en-US"/>
        </w:rPr>
        <w:t>.</w:t>
      </w:r>
    </w:p>
    <w:bookmarkEnd w:id="0"/>
    <w:p w14:paraId="1ED4EF20" w14:textId="77777777" w:rsidR="00D47FA7" w:rsidRPr="00AA5375" w:rsidRDefault="00D47FA7" w:rsidP="00D47FA7">
      <w:pPr>
        <w:widowControl w:val="0"/>
        <w:autoSpaceDE w:val="0"/>
        <w:autoSpaceDN w:val="0"/>
        <w:adjustRightInd w:val="0"/>
        <w:jc w:val="both"/>
        <w:outlineLvl w:val="0"/>
        <w:rPr>
          <w:rFonts w:ascii="Times New Roman" w:hAnsi="Times New Roman"/>
          <w:bCs/>
          <w:color w:val="000000"/>
        </w:rPr>
      </w:pPr>
      <w:r w:rsidRPr="00AA5375">
        <w:rPr>
          <w:rFonts w:ascii="Times New Roman" w:hAnsi="Times New Roman"/>
          <w:bCs/>
          <w:color w:val="000000"/>
        </w:rPr>
        <w:t>Authors: Erica Casini</w:t>
      </w:r>
      <w:r w:rsidRPr="00AA5375">
        <w:rPr>
          <w:rFonts w:ascii="Times New Roman" w:hAnsi="Times New Roman"/>
          <w:vertAlign w:val="superscript"/>
        </w:rPr>
        <w:t>a</w:t>
      </w:r>
      <w:r w:rsidRPr="00AA5375">
        <w:rPr>
          <w:rFonts w:ascii="Times New Roman" w:hAnsi="Times New Roman"/>
          <w:bCs/>
          <w:color w:val="000000"/>
        </w:rPr>
        <w:t>, Juliette Richetin</w:t>
      </w:r>
      <w:r w:rsidRPr="00AA5375">
        <w:rPr>
          <w:rFonts w:ascii="Times New Roman" w:hAnsi="Times New Roman"/>
          <w:vertAlign w:val="superscript"/>
        </w:rPr>
        <w:t>a</w:t>
      </w:r>
      <w:r w:rsidRPr="00AA5375">
        <w:rPr>
          <w:rFonts w:ascii="Times New Roman" w:hAnsi="Times New Roman"/>
          <w:bCs/>
          <w:color w:val="000000"/>
        </w:rPr>
        <w:t xml:space="preserve">, Emanuele </w:t>
      </w:r>
      <w:proofErr w:type="gramStart"/>
      <w:r w:rsidRPr="00AA5375">
        <w:rPr>
          <w:rFonts w:ascii="Times New Roman" w:hAnsi="Times New Roman"/>
          <w:bCs/>
          <w:color w:val="000000"/>
        </w:rPr>
        <w:t>Preti</w:t>
      </w:r>
      <w:r w:rsidRPr="00AA5375">
        <w:rPr>
          <w:rFonts w:ascii="Times New Roman" w:hAnsi="Times New Roman"/>
          <w:vertAlign w:val="superscript"/>
        </w:rPr>
        <w:t>a,b</w:t>
      </w:r>
      <w:proofErr w:type="gramEnd"/>
    </w:p>
    <w:p w14:paraId="69E6541F" w14:textId="77777777" w:rsidR="00D47FA7" w:rsidRPr="00C60721" w:rsidRDefault="00D47FA7" w:rsidP="00D47FA7">
      <w:pPr>
        <w:jc w:val="both"/>
        <w:rPr>
          <w:rFonts w:ascii="Times New Roman" w:hAnsi="Times New Roman"/>
          <w:lang w:val="en-US"/>
        </w:rPr>
      </w:pPr>
      <w:r>
        <w:rPr>
          <w:rFonts w:ascii="Times New Roman" w:hAnsi="Times New Roman"/>
          <w:vertAlign w:val="superscript"/>
          <w:lang w:val="en-US"/>
        </w:rPr>
        <w:t>a</w:t>
      </w:r>
      <w:r w:rsidRPr="00C60721">
        <w:rPr>
          <w:rFonts w:ascii="Times New Roman" w:hAnsi="Times New Roman"/>
          <w:lang w:val="en-US"/>
        </w:rPr>
        <w:t>Department of Psychology, University of Milano Bicocca, Italy</w:t>
      </w:r>
    </w:p>
    <w:p w14:paraId="44361DA0" w14:textId="77777777" w:rsidR="00D47FA7" w:rsidRPr="00D47FA7" w:rsidRDefault="00D47FA7" w:rsidP="00D47FA7">
      <w:pPr>
        <w:jc w:val="both"/>
        <w:rPr>
          <w:rFonts w:ascii="Times New Roman" w:hAnsi="Times New Roman"/>
          <w:lang w:val="en-US"/>
        </w:rPr>
      </w:pPr>
      <w:r w:rsidRPr="00D47FA7">
        <w:rPr>
          <w:rFonts w:ascii="Times New Roman" w:hAnsi="Times New Roman"/>
          <w:vertAlign w:val="superscript"/>
          <w:lang w:val="en-US"/>
        </w:rPr>
        <w:t>b</w:t>
      </w:r>
      <w:r w:rsidRPr="00D47FA7">
        <w:rPr>
          <w:rFonts w:ascii="Times New Roman" w:hAnsi="Times New Roman"/>
          <w:lang w:val="en-US"/>
        </w:rPr>
        <w:t>Personality Disorders Lab, Parma-Milan, Italy</w:t>
      </w:r>
    </w:p>
    <w:p w14:paraId="6B1B6055" w14:textId="77777777" w:rsidR="00D47FA7" w:rsidRPr="00D47FA7" w:rsidRDefault="00D47FA7" w:rsidP="00D47FA7">
      <w:pPr>
        <w:ind w:left="1440" w:hanging="1440"/>
        <w:jc w:val="both"/>
        <w:rPr>
          <w:rFonts w:ascii="Times New Roman" w:hAnsi="Times New Roman"/>
          <w:vertAlign w:val="superscript"/>
          <w:lang w:val="en-US"/>
        </w:rPr>
      </w:pPr>
    </w:p>
    <w:p w14:paraId="144B9B96" w14:textId="77777777" w:rsidR="00D47FA7" w:rsidRPr="00D47FA7" w:rsidRDefault="00D47FA7" w:rsidP="00D47FA7">
      <w:pPr>
        <w:ind w:left="1440" w:hanging="1440"/>
        <w:jc w:val="both"/>
        <w:outlineLvl w:val="0"/>
        <w:rPr>
          <w:rFonts w:ascii="Times New Roman" w:hAnsi="Times New Roman"/>
          <w:bCs/>
          <w:color w:val="000000"/>
          <w:lang w:val="en-US"/>
        </w:rPr>
      </w:pPr>
      <w:r w:rsidRPr="00D47FA7">
        <w:rPr>
          <w:rFonts w:ascii="Times New Roman" w:hAnsi="Times New Roman"/>
          <w:bCs/>
          <w:color w:val="000000"/>
          <w:lang w:val="en-US"/>
        </w:rPr>
        <w:t>Presenter: Erica Casini, MS</w:t>
      </w:r>
    </w:p>
    <w:p w14:paraId="339C82F7" w14:textId="77777777" w:rsidR="00D47FA7" w:rsidRPr="00D47FA7" w:rsidRDefault="00D47FA7" w:rsidP="00D47FA7">
      <w:pPr>
        <w:ind w:left="1440" w:hanging="1440"/>
        <w:jc w:val="both"/>
        <w:rPr>
          <w:rFonts w:ascii="Times New Roman" w:hAnsi="Times New Roman"/>
          <w:lang w:val="en-US"/>
        </w:rPr>
      </w:pPr>
      <w:r w:rsidRPr="00D47FA7">
        <w:rPr>
          <w:rFonts w:ascii="Times New Roman" w:hAnsi="Times New Roman"/>
          <w:lang w:val="en-US"/>
        </w:rPr>
        <w:t>e.casini3@campus.unimib.it</w:t>
      </w:r>
    </w:p>
    <w:p w14:paraId="1658FD6C" w14:textId="77777777" w:rsidR="00D47FA7" w:rsidRPr="00D47FA7" w:rsidRDefault="00D47FA7" w:rsidP="00D47FA7">
      <w:pPr>
        <w:ind w:left="1440" w:hanging="1440"/>
        <w:jc w:val="both"/>
        <w:rPr>
          <w:rFonts w:ascii="Times New Roman" w:hAnsi="Times New Roman"/>
          <w:lang w:val="en-US"/>
        </w:rPr>
      </w:pPr>
    </w:p>
    <w:p w14:paraId="6EFEDAD8" w14:textId="77777777" w:rsidR="00D47FA7" w:rsidRPr="00C60721" w:rsidRDefault="00D47FA7" w:rsidP="00D47FA7">
      <w:pPr>
        <w:jc w:val="both"/>
        <w:rPr>
          <w:rFonts w:ascii="Times New Roman" w:hAnsi="Times New Roman"/>
          <w:lang w:val="en-US"/>
        </w:rPr>
      </w:pPr>
      <w:r w:rsidRPr="001D62D5">
        <w:rPr>
          <w:rFonts w:ascii="Times New Roman" w:hAnsi="Times New Roman"/>
          <w:b/>
          <w:lang w:val="en-GB"/>
        </w:rPr>
        <w:t>Objectives</w:t>
      </w:r>
      <w:r w:rsidRPr="001D62D5">
        <w:rPr>
          <w:rFonts w:ascii="Times New Roman" w:hAnsi="Times New Roman"/>
          <w:lang w:val="en-GB"/>
        </w:rPr>
        <w:t xml:space="preserve">. </w:t>
      </w:r>
      <w:r>
        <w:rPr>
          <w:rFonts w:ascii="Times New Roman" w:hAnsi="Times New Roman"/>
          <w:lang w:val="en-US"/>
        </w:rPr>
        <w:t>P</w:t>
      </w:r>
      <w:r w:rsidRPr="003F6A80">
        <w:rPr>
          <w:rFonts w:ascii="Times New Roman" w:hAnsi="Times New Roman"/>
          <w:lang w:val="en-US"/>
        </w:rPr>
        <w:t xml:space="preserve">sychological characteristics of situations </w:t>
      </w:r>
      <w:r>
        <w:rPr>
          <w:rFonts w:ascii="Times New Roman" w:hAnsi="Times New Roman"/>
          <w:lang w:val="en-US"/>
        </w:rPr>
        <w:t xml:space="preserve">can be articulated around </w:t>
      </w:r>
      <w:r w:rsidRPr="003F6A80">
        <w:rPr>
          <w:rFonts w:ascii="Times New Roman" w:hAnsi="Times New Roman"/>
          <w:lang w:val="en-US"/>
        </w:rPr>
        <w:t>eight major dimensions: The “Situational Eight” DIAMONDS (Duty, Intellect, Adversity, Mating, pOsitivity, Negativity, Deception and Sociality). However, the DIAMONDS model has been developed to assess everyday normal situations experienced by non-clinical adults. The aim of this contribution is to investigate the DIA</w:t>
      </w:r>
      <w:r>
        <w:rPr>
          <w:rFonts w:ascii="Times New Roman" w:hAnsi="Times New Roman"/>
          <w:lang w:val="en-US"/>
        </w:rPr>
        <w:t xml:space="preserve">MONDS applicability to everyday </w:t>
      </w:r>
      <w:r w:rsidRPr="003F6A80">
        <w:rPr>
          <w:rFonts w:ascii="Times New Roman" w:hAnsi="Times New Roman"/>
          <w:lang w:val="en-US"/>
        </w:rPr>
        <w:t xml:space="preserve">situations experienced by adolescents. Furthermore, we aim at examining rejecting situations through the DIAMONDS and exploring their associations with pathological personality traits, rejection sensitivity, and emotional and behavioral outcomes. </w:t>
      </w:r>
      <w:r w:rsidRPr="003F6A80">
        <w:rPr>
          <w:rFonts w:ascii="Times New Roman" w:hAnsi="Times New Roman"/>
          <w:b/>
          <w:lang w:val="en-US"/>
        </w:rPr>
        <w:t>Methods</w:t>
      </w:r>
      <w:r w:rsidRPr="003F6A80">
        <w:rPr>
          <w:rFonts w:ascii="Times New Roman" w:hAnsi="Times New Roman"/>
          <w:lang w:val="en-US"/>
        </w:rPr>
        <w:t>. In a first study, a sample of 201 adolescents (age range from 14 to 18 years) described the situation experienced the previous evening at 5 p.m. using the DIAMONDS dimensions and reported their behavioral and emotional reactions. They also completed a series of measures including scales related to their personality traits. In a second study</w:t>
      </w:r>
      <w:r>
        <w:rPr>
          <w:rFonts w:ascii="Times New Roman" w:hAnsi="Times New Roman"/>
          <w:lang w:val="en-US"/>
        </w:rPr>
        <w:t xml:space="preserve"> still on adolescents</w:t>
      </w:r>
      <w:r w:rsidRPr="003F6A80">
        <w:rPr>
          <w:rFonts w:ascii="Times New Roman" w:hAnsi="Times New Roman"/>
          <w:lang w:val="en-US"/>
        </w:rPr>
        <w:t>, a sampl</w:t>
      </w:r>
      <w:r>
        <w:rPr>
          <w:rFonts w:ascii="Times New Roman" w:hAnsi="Times New Roman"/>
          <w:lang w:val="en-US"/>
        </w:rPr>
        <w:t>e of additional items related to</w:t>
      </w:r>
      <w:r w:rsidRPr="003F6A80">
        <w:rPr>
          <w:rFonts w:ascii="Times New Roman" w:hAnsi="Times New Roman"/>
          <w:lang w:val="en-US"/>
        </w:rPr>
        <w:t xml:space="preserve"> rejecting situations was added to the DIAMONDS </w:t>
      </w:r>
      <w:r>
        <w:rPr>
          <w:rFonts w:ascii="Times New Roman" w:hAnsi="Times New Roman"/>
          <w:lang w:val="en-US"/>
        </w:rPr>
        <w:t>to use for describing</w:t>
      </w:r>
      <w:r w:rsidRPr="003F6A80">
        <w:rPr>
          <w:rFonts w:ascii="Times New Roman" w:hAnsi="Times New Roman"/>
          <w:lang w:val="en-US"/>
        </w:rPr>
        <w:t xml:space="preserve"> a typical daily-life situation and the most recent rejecting situation experienced. </w:t>
      </w:r>
      <w:r>
        <w:rPr>
          <w:rFonts w:ascii="Times New Roman" w:hAnsi="Times New Roman"/>
          <w:lang w:val="en-US"/>
        </w:rPr>
        <w:t>Participants</w:t>
      </w:r>
      <w:r w:rsidRPr="003F6A80">
        <w:rPr>
          <w:rFonts w:ascii="Times New Roman" w:hAnsi="Times New Roman"/>
          <w:lang w:val="en-US"/>
        </w:rPr>
        <w:t xml:space="preserve"> reported </w:t>
      </w:r>
      <w:r>
        <w:rPr>
          <w:rFonts w:ascii="Times New Roman" w:hAnsi="Times New Roman"/>
          <w:lang w:val="en-US"/>
        </w:rPr>
        <w:t xml:space="preserve">also </w:t>
      </w:r>
      <w:r w:rsidRPr="003F6A80">
        <w:rPr>
          <w:rFonts w:ascii="Times New Roman" w:hAnsi="Times New Roman"/>
          <w:lang w:val="en-US"/>
        </w:rPr>
        <w:t>their behavioral an</w:t>
      </w:r>
      <w:r>
        <w:rPr>
          <w:rFonts w:ascii="Times New Roman" w:hAnsi="Times New Roman"/>
          <w:lang w:val="en-US"/>
        </w:rPr>
        <w:t xml:space="preserve">d emotional reactions to each situation and then completed measures of </w:t>
      </w:r>
      <w:r w:rsidRPr="003F6A80">
        <w:rPr>
          <w:rFonts w:ascii="Times New Roman" w:hAnsi="Times New Roman"/>
          <w:lang w:val="en-US"/>
        </w:rPr>
        <w:t xml:space="preserve">rejection sensitivity and pathological personality traits. </w:t>
      </w:r>
      <w:r w:rsidRPr="003F6A80">
        <w:rPr>
          <w:rFonts w:ascii="Times New Roman" w:hAnsi="Times New Roman"/>
          <w:b/>
          <w:lang w:val="en-US"/>
        </w:rPr>
        <w:t>Results</w:t>
      </w:r>
      <w:r w:rsidRPr="003F6A80">
        <w:rPr>
          <w:rFonts w:ascii="Times New Roman" w:hAnsi="Times New Roman"/>
          <w:lang w:val="en-US"/>
        </w:rPr>
        <w:t>. A series of correlation and mediation analyses tested the validit</w:t>
      </w:r>
      <w:r>
        <w:rPr>
          <w:rFonts w:ascii="Times New Roman" w:hAnsi="Times New Roman"/>
          <w:lang w:val="en-US"/>
        </w:rPr>
        <w:t xml:space="preserve">y of DIAMONDS in describing </w:t>
      </w:r>
      <w:r w:rsidRPr="003F6A80">
        <w:rPr>
          <w:rFonts w:ascii="Times New Roman" w:hAnsi="Times New Roman"/>
          <w:lang w:val="en-US"/>
        </w:rPr>
        <w:t xml:space="preserve">adolescents’ psychological experience of situations, and thus allowing exploring the specific characteristics of various situations (rejection or not). Behavioral and emotional reactions to situations were also connected to personality pathology and levels of rejection sensitivity. </w:t>
      </w:r>
      <w:r w:rsidRPr="003F6A80">
        <w:rPr>
          <w:rFonts w:ascii="Times New Roman" w:hAnsi="Times New Roman"/>
          <w:b/>
          <w:lang w:val="en-US"/>
        </w:rPr>
        <w:t>Conclusions</w:t>
      </w:r>
      <w:r w:rsidRPr="003F6A80">
        <w:rPr>
          <w:rFonts w:ascii="Times New Roman" w:hAnsi="Times New Roman"/>
          <w:lang w:val="en-US"/>
        </w:rPr>
        <w:t>. The exploration of the psychological characteristics of situations in adolescents allows shedding light on the behavioral and emotional outcomes related to the person-situation interaction.</w:t>
      </w:r>
    </w:p>
    <w:p w14:paraId="421E7CAA" w14:textId="77777777" w:rsidR="00D47FA7" w:rsidRPr="00AA5375" w:rsidRDefault="00D47FA7" w:rsidP="00D47FA7">
      <w:pPr>
        <w:rPr>
          <w:lang w:val="en-GB"/>
        </w:rPr>
      </w:pPr>
    </w:p>
    <w:p w14:paraId="26A16AB0" w14:textId="77777777" w:rsidR="00AB4EC6" w:rsidRPr="00D47FA7" w:rsidRDefault="00D47FA7">
      <w:pPr>
        <w:rPr>
          <w:lang w:val="en-GB"/>
        </w:rPr>
      </w:pPr>
    </w:p>
    <w:sectPr w:rsidR="00AB4EC6" w:rsidRPr="00D47FA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grammar="clean"/>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FA7"/>
    <w:rsid w:val="002747B2"/>
    <w:rsid w:val="007F6B76"/>
    <w:rsid w:val="00A059E7"/>
    <w:rsid w:val="00D47FA7"/>
    <w:rsid w:val="00EE7E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034358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D47FA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358</Words>
  <Characters>2046</Characters>
  <Application>Microsoft Macintosh Word</Application>
  <DocSecurity>0</DocSecurity>
  <Lines>17</Lines>
  <Paragraphs>4</Paragraphs>
  <ScaleCrop>false</ScaleCrop>
  <LinksUpToDate>false</LinksUpToDate>
  <CharactersWithSpaces>2400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erica casini</dc:creator>
  <cp:keywords/>
  <dc:description/>
  <cp:lastModifiedBy>erica casini</cp:lastModifiedBy>
  <cp:revision>1</cp:revision>
  <dcterms:created xsi:type="dcterms:W3CDTF">2018-03-10T17:07:00Z</dcterms:created>
  <dcterms:modified xsi:type="dcterms:W3CDTF">2018-03-10T17:07:00Z</dcterms:modified>
</cp:coreProperties>
</file>