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2BE071" w14:textId="77777777" w:rsidR="00EC6F9C" w:rsidRPr="005A0FA0" w:rsidRDefault="00EC6F9C" w:rsidP="00C10F8F">
      <w:pPr>
        <w:rPr>
          <w:rFonts w:ascii="Calibri" w:hAnsi="Calibri" w:cs="Calibri"/>
          <w:lang w:val="en-GB"/>
        </w:rPr>
      </w:pPr>
    </w:p>
    <w:p w14:paraId="064E1E67" w14:textId="77777777" w:rsidR="00EC6F9C" w:rsidRPr="005A0FA0" w:rsidRDefault="00EC6F9C" w:rsidP="00C10F8F">
      <w:pPr>
        <w:rPr>
          <w:rFonts w:ascii="Calibri" w:hAnsi="Calibri" w:cs="Calibri"/>
          <w:lang w:val="en-GB"/>
        </w:rPr>
      </w:pPr>
    </w:p>
    <w:p w14:paraId="7DF1169A" w14:textId="77777777" w:rsidR="00EC6F9C" w:rsidRPr="005A0FA0" w:rsidRDefault="00EC6F9C" w:rsidP="00C10F8F">
      <w:pPr>
        <w:rPr>
          <w:rFonts w:ascii="Calibri" w:hAnsi="Calibri" w:cs="Calibri"/>
          <w:lang w:val="en-GB"/>
        </w:rPr>
      </w:pPr>
    </w:p>
    <w:p w14:paraId="24FD1333" w14:textId="77777777" w:rsidR="00EC6F9C" w:rsidRPr="005A0FA0" w:rsidRDefault="00EC6F9C" w:rsidP="00C10F8F">
      <w:pPr>
        <w:rPr>
          <w:rFonts w:ascii="Calibri" w:hAnsi="Calibri" w:cs="Calibri"/>
          <w:lang w:val="en-GB"/>
        </w:rPr>
      </w:pPr>
    </w:p>
    <w:p w14:paraId="1BD64BBE" w14:textId="77777777" w:rsidR="00EC6F9C" w:rsidRPr="005A0FA0" w:rsidRDefault="00EC6F9C" w:rsidP="00EC6F9C">
      <w:pPr>
        <w:jc w:val="center"/>
        <w:rPr>
          <w:rFonts w:ascii="Calibri" w:hAnsi="Calibri" w:cs="Calibri"/>
          <w:b/>
          <w:lang w:val="en-GB"/>
        </w:rPr>
      </w:pPr>
      <w:r w:rsidRPr="005A0FA0">
        <w:rPr>
          <w:rFonts w:ascii="Calibri" w:hAnsi="Calibri" w:cs="Calibri"/>
          <w:b/>
          <w:lang w:val="en-GB"/>
        </w:rPr>
        <w:t xml:space="preserve">Re-positioning of SMEs in the Global Value System </w:t>
      </w:r>
    </w:p>
    <w:p w14:paraId="0724850E" w14:textId="77777777" w:rsidR="00EC6F9C" w:rsidRPr="005A0FA0" w:rsidRDefault="00EC6F9C" w:rsidP="00EC6F9C">
      <w:pPr>
        <w:jc w:val="center"/>
        <w:rPr>
          <w:rFonts w:ascii="Calibri" w:hAnsi="Calibri" w:cs="Calibri"/>
          <w:b/>
          <w:lang w:val="en-GB"/>
        </w:rPr>
      </w:pPr>
    </w:p>
    <w:p w14:paraId="1F111313" w14:textId="77777777" w:rsidR="00EC6F9C" w:rsidRPr="005A0FA0" w:rsidRDefault="00EC6F9C" w:rsidP="00EC6F9C">
      <w:pPr>
        <w:jc w:val="center"/>
        <w:rPr>
          <w:rFonts w:ascii="Calibri" w:hAnsi="Calibri" w:cs="Calibri"/>
          <w:b/>
          <w:lang w:val="en-GB"/>
        </w:rPr>
      </w:pPr>
      <w:r w:rsidRPr="005A0FA0">
        <w:rPr>
          <w:rFonts w:ascii="Calibri" w:hAnsi="Calibri" w:cs="Calibri"/>
          <w:b/>
          <w:lang w:val="en-GB"/>
        </w:rPr>
        <w:t>COMPETITIVE NETWORKING FOR SME IN ITALY:</w:t>
      </w:r>
    </w:p>
    <w:p w14:paraId="6D158116" w14:textId="77777777" w:rsidR="00EC6F9C" w:rsidRPr="005A0FA0" w:rsidRDefault="00EC6F9C" w:rsidP="00EC6F9C">
      <w:pPr>
        <w:jc w:val="center"/>
        <w:rPr>
          <w:rFonts w:ascii="Calibri" w:hAnsi="Calibri" w:cs="Calibri"/>
          <w:b/>
          <w:lang w:val="en-GB"/>
        </w:rPr>
      </w:pPr>
      <w:r w:rsidRPr="005A0FA0">
        <w:rPr>
          <w:rFonts w:ascii="Calibri" w:hAnsi="Calibri" w:cs="Calibri"/>
          <w:b/>
          <w:lang w:val="en-GB"/>
        </w:rPr>
        <w:t xml:space="preserve">HOW SMALL AND MEDIUM ITALIAN ENTERPRICES CAN FACE GLOBAL COMPETITION </w:t>
      </w:r>
    </w:p>
    <w:p w14:paraId="6D062A3E" w14:textId="77777777" w:rsidR="003016ED" w:rsidRPr="005A0FA0" w:rsidRDefault="00EC6F9C" w:rsidP="00EC6F9C">
      <w:pPr>
        <w:jc w:val="center"/>
        <w:rPr>
          <w:rFonts w:ascii="Calibri" w:hAnsi="Calibri" w:cs="Calibri"/>
          <w:b/>
          <w:lang w:val="en-GB"/>
        </w:rPr>
      </w:pPr>
      <w:r w:rsidRPr="005A0FA0">
        <w:rPr>
          <w:rFonts w:ascii="Calibri" w:hAnsi="Calibri" w:cs="Calibri"/>
          <w:b/>
          <w:lang w:val="en-GB"/>
        </w:rPr>
        <w:t>BY AGGREGATING</w:t>
      </w:r>
    </w:p>
    <w:p w14:paraId="208F731A" w14:textId="77777777" w:rsidR="00EC6F9C" w:rsidRPr="005A0FA0" w:rsidRDefault="00EC6F9C" w:rsidP="00EC6F9C">
      <w:pPr>
        <w:jc w:val="center"/>
        <w:rPr>
          <w:rFonts w:ascii="Calibri" w:hAnsi="Calibri" w:cs="Calibri"/>
          <w:b/>
          <w:lang w:val="en-GB"/>
        </w:rPr>
      </w:pPr>
      <w:r w:rsidRPr="005A0FA0">
        <w:rPr>
          <w:rFonts w:ascii="Calibri" w:hAnsi="Calibri" w:cs="Calibri"/>
          <w:b/>
          <w:lang w:val="en-GB"/>
        </w:rPr>
        <w:t>THE CASE OF AGRIBUSINESS CLUSTER BRIXIA</w:t>
      </w:r>
    </w:p>
    <w:p w14:paraId="3A3F798C" w14:textId="77777777" w:rsidR="00EC6F9C" w:rsidRPr="005A0FA0" w:rsidRDefault="00EC6F9C" w:rsidP="00EC6F9C">
      <w:pPr>
        <w:jc w:val="center"/>
        <w:rPr>
          <w:rFonts w:ascii="Calibri" w:hAnsi="Calibri" w:cs="Calibri"/>
          <w:b/>
          <w:lang w:val="en-GB"/>
        </w:rPr>
      </w:pPr>
    </w:p>
    <w:p w14:paraId="3026C62E" w14:textId="77777777" w:rsidR="00EC6F9C" w:rsidRPr="005A0FA0" w:rsidRDefault="00EC6F9C" w:rsidP="00EC6F9C">
      <w:pPr>
        <w:pStyle w:val="Paragrafoelenco"/>
        <w:jc w:val="center"/>
        <w:rPr>
          <w:rFonts w:ascii="Garamond" w:hAnsi="Garamond"/>
          <w:b/>
          <w:lang w:val="en-GB"/>
        </w:rPr>
      </w:pPr>
      <w:r w:rsidRPr="005A0FA0">
        <w:rPr>
          <w:rFonts w:ascii="Garamond" w:hAnsi="Garamond"/>
          <w:b/>
          <w:lang w:val="en-GB"/>
        </w:rPr>
        <w:t>Maria Emilia Garbelli</w:t>
      </w:r>
    </w:p>
    <w:p w14:paraId="5A8D8FC7" w14:textId="77777777" w:rsidR="00EC6F9C" w:rsidRPr="005A0FA0" w:rsidRDefault="00EC6F9C" w:rsidP="00EC6F9C">
      <w:pPr>
        <w:pStyle w:val="Paragrafoelenco"/>
        <w:jc w:val="center"/>
        <w:rPr>
          <w:rFonts w:ascii="Garamond" w:hAnsi="Garamond"/>
          <w:lang w:val="en-GB"/>
        </w:rPr>
      </w:pPr>
      <w:proofErr w:type="spellStart"/>
      <w:r w:rsidRPr="005A0FA0">
        <w:rPr>
          <w:rFonts w:ascii="Garamond" w:hAnsi="Garamond"/>
          <w:lang w:val="en-GB"/>
        </w:rPr>
        <w:t>Università</w:t>
      </w:r>
      <w:proofErr w:type="spellEnd"/>
      <w:r w:rsidRPr="005A0FA0">
        <w:rPr>
          <w:rFonts w:ascii="Garamond" w:hAnsi="Garamond"/>
          <w:lang w:val="en-GB"/>
        </w:rPr>
        <w:t xml:space="preserve"> </w:t>
      </w:r>
      <w:proofErr w:type="spellStart"/>
      <w:r w:rsidRPr="005A0FA0">
        <w:rPr>
          <w:rFonts w:ascii="Garamond" w:hAnsi="Garamond"/>
          <w:lang w:val="en-GB"/>
        </w:rPr>
        <w:t>degli</w:t>
      </w:r>
      <w:proofErr w:type="spellEnd"/>
      <w:r w:rsidRPr="005A0FA0">
        <w:rPr>
          <w:rFonts w:ascii="Garamond" w:hAnsi="Garamond"/>
          <w:lang w:val="en-GB"/>
        </w:rPr>
        <w:t xml:space="preserve"> </w:t>
      </w:r>
      <w:proofErr w:type="spellStart"/>
      <w:r w:rsidRPr="005A0FA0">
        <w:rPr>
          <w:rFonts w:ascii="Garamond" w:hAnsi="Garamond"/>
          <w:lang w:val="en-GB"/>
        </w:rPr>
        <w:t>studi</w:t>
      </w:r>
      <w:proofErr w:type="spellEnd"/>
      <w:r w:rsidRPr="005A0FA0">
        <w:rPr>
          <w:rFonts w:ascii="Garamond" w:hAnsi="Garamond"/>
          <w:lang w:val="en-GB"/>
        </w:rPr>
        <w:t xml:space="preserve"> di Milano </w:t>
      </w:r>
      <w:proofErr w:type="spellStart"/>
      <w:r w:rsidRPr="005A0FA0">
        <w:rPr>
          <w:rFonts w:ascii="Garamond" w:hAnsi="Garamond"/>
          <w:lang w:val="en-GB"/>
        </w:rPr>
        <w:t>Bicocca</w:t>
      </w:r>
      <w:proofErr w:type="spellEnd"/>
    </w:p>
    <w:p w14:paraId="1C094A92" w14:textId="39315399" w:rsidR="00EC6F9C" w:rsidRPr="005A0FA0" w:rsidRDefault="00EC6F9C" w:rsidP="000054DC">
      <w:pPr>
        <w:pStyle w:val="Paragrafoelenco"/>
        <w:jc w:val="center"/>
        <w:rPr>
          <w:rFonts w:ascii="Garamond" w:hAnsi="Garamond"/>
          <w:lang w:val="en-GB"/>
        </w:rPr>
      </w:pPr>
      <w:r w:rsidRPr="005A0FA0">
        <w:rPr>
          <w:rFonts w:ascii="Garamond" w:hAnsi="Garamond"/>
          <w:lang w:val="en-GB"/>
        </w:rPr>
        <w:t>(Corresponding Author)</w:t>
      </w:r>
    </w:p>
    <w:p w14:paraId="38ADE378" w14:textId="734C59FC" w:rsidR="00EC6F9C" w:rsidRPr="005A0FA0" w:rsidRDefault="000054DC" w:rsidP="00EC6F9C">
      <w:pPr>
        <w:pStyle w:val="Paragrafoelenco"/>
        <w:jc w:val="center"/>
        <w:rPr>
          <w:rFonts w:ascii="Garamond" w:hAnsi="Garamond"/>
          <w:lang w:val="en-GB"/>
        </w:rPr>
      </w:pPr>
      <w:r w:rsidRPr="005A0FA0">
        <w:rPr>
          <w:rFonts w:ascii="Garamond" w:hAnsi="Garamond"/>
          <w:lang w:val="en-GB"/>
        </w:rPr>
        <w:t xml:space="preserve"> </w:t>
      </w:r>
      <w:r w:rsidR="00EC6F9C" w:rsidRPr="005A0FA0">
        <w:rPr>
          <w:rFonts w:ascii="Garamond" w:hAnsi="Garamond"/>
          <w:lang w:val="en-GB"/>
        </w:rPr>
        <w:t>(</w:t>
      </w:r>
      <w:hyperlink r:id="rId8" w:history="1">
        <w:r w:rsidR="00EC6F9C" w:rsidRPr="005A0FA0">
          <w:rPr>
            <w:rStyle w:val="Collegamentoipertestuale"/>
            <w:rFonts w:ascii="Garamond" w:hAnsi="Garamond"/>
            <w:lang w:val="en-GB"/>
          </w:rPr>
          <w:t>mariaemilia.garbelli@unimib.it</w:t>
        </w:r>
      </w:hyperlink>
      <w:r w:rsidR="00EC6F9C" w:rsidRPr="005A0FA0">
        <w:rPr>
          <w:rFonts w:ascii="Garamond" w:hAnsi="Garamond"/>
          <w:lang w:val="en-GB"/>
        </w:rPr>
        <w:t xml:space="preserve">; </w:t>
      </w:r>
    </w:p>
    <w:p w14:paraId="01FC36B5" w14:textId="77777777" w:rsidR="00EC6F9C" w:rsidRPr="005A0FA0" w:rsidRDefault="00EC6F9C" w:rsidP="00EC6F9C">
      <w:pPr>
        <w:rPr>
          <w:rFonts w:ascii="Garamond" w:hAnsi="Garamond"/>
          <w:lang w:val="en-GB"/>
        </w:rPr>
      </w:pPr>
    </w:p>
    <w:p w14:paraId="43CB7580" w14:textId="77777777" w:rsidR="00EC6F9C" w:rsidRPr="005A0FA0" w:rsidRDefault="00EC6F9C" w:rsidP="00EC6F9C">
      <w:pPr>
        <w:rPr>
          <w:rFonts w:ascii="Garamond" w:hAnsi="Garamond"/>
          <w:lang w:val="en-GB"/>
        </w:rPr>
      </w:pPr>
    </w:p>
    <w:p w14:paraId="6F678EBC" w14:textId="77777777" w:rsidR="00EC6F9C" w:rsidRPr="005A0FA0" w:rsidRDefault="00EC6F9C" w:rsidP="00EC6F9C">
      <w:pPr>
        <w:rPr>
          <w:rFonts w:ascii="Garamond" w:hAnsi="Garamond"/>
          <w:lang w:val="en-GB"/>
        </w:rPr>
      </w:pPr>
      <w:r w:rsidRPr="005A0FA0">
        <w:rPr>
          <w:rFonts w:ascii="Garamond" w:hAnsi="Garamond"/>
          <w:lang w:val="en-GB"/>
        </w:rPr>
        <w:br/>
      </w:r>
    </w:p>
    <w:p w14:paraId="72DBADF7" w14:textId="77777777" w:rsidR="00EC6F9C" w:rsidRPr="005A0FA0" w:rsidRDefault="00EC6F9C">
      <w:pPr>
        <w:rPr>
          <w:rFonts w:ascii="Garamond" w:hAnsi="Garamond"/>
          <w:lang w:val="en-GB"/>
        </w:rPr>
      </w:pPr>
      <w:r w:rsidRPr="005A0FA0">
        <w:rPr>
          <w:rFonts w:ascii="Garamond" w:hAnsi="Garamond"/>
          <w:lang w:val="en-GB"/>
        </w:rPr>
        <w:br w:type="page"/>
      </w:r>
    </w:p>
    <w:p w14:paraId="70ADDDAE" w14:textId="77777777" w:rsidR="00EC6F9C" w:rsidRPr="005A0FA0" w:rsidRDefault="00EC6F9C" w:rsidP="00EC6F9C">
      <w:pPr>
        <w:jc w:val="center"/>
        <w:rPr>
          <w:rFonts w:ascii="Calibri" w:hAnsi="Calibri" w:cs="Calibri"/>
          <w:b/>
          <w:lang w:val="en-GB"/>
        </w:rPr>
      </w:pPr>
      <w:r w:rsidRPr="005A0FA0">
        <w:rPr>
          <w:rFonts w:ascii="Calibri" w:hAnsi="Calibri" w:cs="Calibri"/>
          <w:b/>
          <w:lang w:val="en-GB"/>
        </w:rPr>
        <w:lastRenderedPageBreak/>
        <w:t xml:space="preserve">Re-positioning of SMEs in the Global Value System </w:t>
      </w:r>
    </w:p>
    <w:p w14:paraId="591E4D47" w14:textId="77777777" w:rsidR="00EC6F9C" w:rsidRPr="005A0FA0" w:rsidRDefault="00EC6F9C" w:rsidP="00EC6F9C">
      <w:pPr>
        <w:jc w:val="center"/>
        <w:rPr>
          <w:rFonts w:ascii="Calibri" w:hAnsi="Calibri" w:cs="Calibri"/>
          <w:b/>
          <w:lang w:val="en-GB"/>
        </w:rPr>
      </w:pPr>
    </w:p>
    <w:p w14:paraId="7A877A60" w14:textId="2A747A81" w:rsidR="00EC6F9C" w:rsidRPr="005A0FA0" w:rsidRDefault="00EC6F9C" w:rsidP="00EC6F9C">
      <w:pPr>
        <w:jc w:val="center"/>
        <w:rPr>
          <w:rFonts w:ascii="Calibri" w:hAnsi="Calibri" w:cs="Calibri"/>
          <w:b/>
          <w:lang w:val="en-GB"/>
        </w:rPr>
      </w:pPr>
      <w:r w:rsidRPr="005A0FA0">
        <w:rPr>
          <w:rFonts w:ascii="Calibri" w:hAnsi="Calibri" w:cs="Calibri"/>
          <w:b/>
          <w:lang w:val="en-GB"/>
        </w:rPr>
        <w:t>COMPETITIVE NETWORKING FOR SME</w:t>
      </w:r>
      <w:r w:rsidR="002C5098" w:rsidRPr="005A0FA0">
        <w:rPr>
          <w:rFonts w:ascii="Calibri" w:hAnsi="Calibri" w:cs="Calibri"/>
          <w:b/>
          <w:lang w:val="en-GB"/>
        </w:rPr>
        <w:t>s</w:t>
      </w:r>
      <w:r w:rsidRPr="005A0FA0">
        <w:rPr>
          <w:rFonts w:ascii="Calibri" w:hAnsi="Calibri" w:cs="Calibri"/>
          <w:b/>
          <w:lang w:val="en-GB"/>
        </w:rPr>
        <w:t xml:space="preserve"> IN ITALY:</w:t>
      </w:r>
    </w:p>
    <w:p w14:paraId="3A6EB00F" w14:textId="153B1630" w:rsidR="00EC6F9C" w:rsidRPr="005A0FA0" w:rsidRDefault="00EC6F9C" w:rsidP="00EC6F9C">
      <w:pPr>
        <w:jc w:val="center"/>
        <w:rPr>
          <w:rFonts w:ascii="Calibri" w:hAnsi="Calibri" w:cs="Calibri"/>
          <w:b/>
          <w:lang w:val="en-GB"/>
        </w:rPr>
      </w:pPr>
      <w:r w:rsidRPr="005A0FA0">
        <w:rPr>
          <w:rFonts w:ascii="Calibri" w:hAnsi="Calibri" w:cs="Calibri"/>
          <w:b/>
          <w:lang w:val="en-GB"/>
        </w:rPr>
        <w:t>HOW SM</w:t>
      </w:r>
      <w:r w:rsidR="002C5098" w:rsidRPr="005A0FA0">
        <w:rPr>
          <w:rFonts w:ascii="Calibri" w:hAnsi="Calibri" w:cs="Calibri"/>
          <w:b/>
          <w:lang w:val="en-GB"/>
        </w:rPr>
        <w:t>ALL AND MEDIUM ITALIAN ENTERPRIS</w:t>
      </w:r>
      <w:r w:rsidRPr="005A0FA0">
        <w:rPr>
          <w:rFonts w:ascii="Calibri" w:hAnsi="Calibri" w:cs="Calibri"/>
          <w:b/>
          <w:lang w:val="en-GB"/>
        </w:rPr>
        <w:t xml:space="preserve">ES CAN FACE GLOBAL COMPETITION </w:t>
      </w:r>
    </w:p>
    <w:p w14:paraId="4364FA9A" w14:textId="77777777" w:rsidR="00EC6F9C" w:rsidRPr="005A0FA0" w:rsidRDefault="00EC6F9C" w:rsidP="00EC6F9C">
      <w:pPr>
        <w:jc w:val="center"/>
        <w:rPr>
          <w:rFonts w:ascii="Calibri" w:hAnsi="Calibri" w:cs="Calibri"/>
          <w:b/>
          <w:lang w:val="en-GB"/>
        </w:rPr>
      </w:pPr>
      <w:r w:rsidRPr="005A0FA0">
        <w:rPr>
          <w:rFonts w:ascii="Calibri" w:hAnsi="Calibri" w:cs="Calibri"/>
          <w:b/>
          <w:lang w:val="en-GB"/>
        </w:rPr>
        <w:t>BY AGGREGATING</w:t>
      </w:r>
    </w:p>
    <w:p w14:paraId="13EEC6E8" w14:textId="77777777" w:rsidR="00EC6F9C" w:rsidRPr="005A0FA0" w:rsidRDefault="00EC6F9C" w:rsidP="00EC6F9C">
      <w:pPr>
        <w:jc w:val="center"/>
        <w:rPr>
          <w:rFonts w:ascii="Calibri" w:hAnsi="Calibri" w:cs="Calibri"/>
          <w:b/>
          <w:lang w:val="en-GB"/>
        </w:rPr>
      </w:pPr>
      <w:r w:rsidRPr="005A0FA0">
        <w:rPr>
          <w:rFonts w:ascii="Calibri" w:hAnsi="Calibri" w:cs="Calibri"/>
          <w:b/>
          <w:lang w:val="en-GB"/>
        </w:rPr>
        <w:t>THE CASE OF AGRIBUSINESS CLUSTER BRIXIA</w:t>
      </w:r>
    </w:p>
    <w:p w14:paraId="4A516768" w14:textId="77777777" w:rsidR="00EC6F9C" w:rsidRPr="005A0FA0" w:rsidRDefault="00EC6F9C" w:rsidP="00EC6F9C">
      <w:pPr>
        <w:rPr>
          <w:rFonts w:ascii="Garamond" w:hAnsi="Garamond"/>
          <w:lang w:val="en-GB"/>
        </w:rPr>
      </w:pPr>
    </w:p>
    <w:p w14:paraId="2FF8D24E" w14:textId="77777777" w:rsidR="00EC6F9C" w:rsidRPr="005A0FA0" w:rsidRDefault="00EC6F9C" w:rsidP="00EC6F9C">
      <w:pPr>
        <w:rPr>
          <w:rFonts w:ascii="Garamond" w:hAnsi="Garamond"/>
          <w:lang w:val="en-GB"/>
        </w:rPr>
      </w:pPr>
    </w:p>
    <w:p w14:paraId="77A8C5C9" w14:textId="77777777" w:rsidR="00EC6F9C" w:rsidRPr="005A0FA0" w:rsidRDefault="00EC6F9C" w:rsidP="00080D3C">
      <w:pPr>
        <w:jc w:val="center"/>
        <w:rPr>
          <w:rFonts w:ascii="Garamond" w:hAnsi="Garamond"/>
          <w:b/>
          <w:sz w:val="20"/>
          <w:szCs w:val="20"/>
          <w:lang w:val="en-GB"/>
        </w:rPr>
      </w:pPr>
      <w:r w:rsidRPr="005A0FA0">
        <w:rPr>
          <w:rFonts w:ascii="Garamond" w:hAnsi="Garamond"/>
          <w:b/>
          <w:sz w:val="20"/>
          <w:szCs w:val="20"/>
          <w:lang w:val="en-GB"/>
        </w:rPr>
        <w:t>Abstract</w:t>
      </w:r>
    </w:p>
    <w:p w14:paraId="20B8ACDA" w14:textId="77777777" w:rsidR="00EC6F9C" w:rsidRPr="005A0FA0" w:rsidRDefault="00EC6F9C" w:rsidP="00EC6F9C">
      <w:pPr>
        <w:jc w:val="both"/>
        <w:rPr>
          <w:rFonts w:ascii="Garamond" w:hAnsi="Garamond"/>
          <w:sz w:val="20"/>
          <w:szCs w:val="20"/>
          <w:lang w:val="en-GB"/>
        </w:rPr>
      </w:pPr>
    </w:p>
    <w:p w14:paraId="67CBF259" w14:textId="6C9D9EFD" w:rsidR="00EC6F9C" w:rsidRPr="005A0FA0" w:rsidRDefault="00865640" w:rsidP="00EC6F9C">
      <w:pPr>
        <w:jc w:val="both"/>
        <w:rPr>
          <w:rFonts w:ascii="Garamond" w:hAnsi="Garamond"/>
          <w:sz w:val="20"/>
          <w:szCs w:val="20"/>
          <w:lang w:val="en-GB"/>
        </w:rPr>
      </w:pPr>
      <w:r w:rsidRPr="005A0FA0">
        <w:rPr>
          <w:rFonts w:ascii="Garamond" w:hAnsi="Garamond"/>
          <w:sz w:val="20"/>
          <w:szCs w:val="20"/>
          <w:lang w:val="en-GB"/>
        </w:rPr>
        <w:t>T</w:t>
      </w:r>
      <w:r w:rsidR="00EC6F9C" w:rsidRPr="005A0FA0">
        <w:rPr>
          <w:rFonts w:ascii="Garamond" w:hAnsi="Garamond"/>
          <w:sz w:val="20"/>
          <w:szCs w:val="20"/>
          <w:lang w:val="en-GB"/>
        </w:rPr>
        <w:t xml:space="preserve">his paper intends to give evidence to an empirical case of excellence, which is emerging as a prototype in the </w:t>
      </w:r>
      <w:proofErr w:type="spellStart"/>
      <w:r w:rsidR="00EC6F9C" w:rsidRPr="005A0FA0">
        <w:rPr>
          <w:rFonts w:ascii="Garamond" w:hAnsi="Garamond"/>
          <w:sz w:val="20"/>
          <w:szCs w:val="20"/>
          <w:lang w:val="en-GB"/>
        </w:rPr>
        <w:t>agri</w:t>
      </w:r>
      <w:proofErr w:type="spellEnd"/>
      <w:r w:rsidR="00943190" w:rsidRPr="005A0FA0">
        <w:rPr>
          <w:rFonts w:ascii="Garamond" w:hAnsi="Garamond"/>
          <w:sz w:val="20"/>
          <w:szCs w:val="20"/>
          <w:lang w:val="en-GB"/>
        </w:rPr>
        <w:t>-</w:t>
      </w:r>
      <w:r w:rsidR="00EC6F9C" w:rsidRPr="005A0FA0">
        <w:rPr>
          <w:rFonts w:ascii="Garamond" w:hAnsi="Garamond"/>
          <w:sz w:val="20"/>
          <w:szCs w:val="20"/>
          <w:lang w:val="en-GB"/>
        </w:rPr>
        <w:t xml:space="preserve">food industry since its establishment: the Agribusiness Cluster </w:t>
      </w:r>
      <w:proofErr w:type="spellStart"/>
      <w:r w:rsidR="00EC6F9C" w:rsidRPr="005A0FA0">
        <w:rPr>
          <w:rFonts w:ascii="Garamond" w:hAnsi="Garamond"/>
          <w:sz w:val="20"/>
          <w:szCs w:val="20"/>
          <w:lang w:val="en-GB"/>
        </w:rPr>
        <w:t>Brixia</w:t>
      </w:r>
      <w:proofErr w:type="spellEnd"/>
      <w:r w:rsidR="00EC6F9C" w:rsidRPr="005A0FA0">
        <w:rPr>
          <w:rFonts w:ascii="Garamond" w:hAnsi="Garamond"/>
          <w:sz w:val="20"/>
          <w:szCs w:val="20"/>
          <w:lang w:val="en-GB"/>
        </w:rPr>
        <w:t xml:space="preserve"> (hereafter, ACB). A well-defined group of companies highly specialized in </w:t>
      </w:r>
      <w:r w:rsidR="00080D3C" w:rsidRPr="005A0FA0">
        <w:rPr>
          <w:rFonts w:ascii="Garamond" w:hAnsi="Garamond"/>
          <w:sz w:val="20"/>
          <w:szCs w:val="20"/>
          <w:lang w:val="en-GB"/>
        </w:rPr>
        <w:t>technology;</w:t>
      </w:r>
      <w:r w:rsidR="00EC6F9C" w:rsidRPr="005A0FA0">
        <w:rPr>
          <w:rFonts w:ascii="Garamond" w:hAnsi="Garamond"/>
          <w:sz w:val="20"/>
          <w:szCs w:val="20"/>
          <w:lang w:val="en-GB"/>
        </w:rPr>
        <w:t xml:space="preserve"> the Cluster shares and integrates skills at every stage of the supply chain, from farm production to food distribution, from storing to processing</w:t>
      </w:r>
    </w:p>
    <w:p w14:paraId="161D214B" w14:textId="501B05C8" w:rsidR="00EC6F9C" w:rsidRPr="005A0FA0" w:rsidRDefault="00EC6F9C" w:rsidP="00EC6F9C">
      <w:pPr>
        <w:jc w:val="both"/>
        <w:rPr>
          <w:rFonts w:ascii="Garamond" w:hAnsi="Garamond"/>
          <w:sz w:val="20"/>
          <w:szCs w:val="20"/>
          <w:lang w:val="en-GB"/>
        </w:rPr>
      </w:pPr>
      <w:r w:rsidRPr="005A0FA0">
        <w:rPr>
          <w:rFonts w:ascii="Garamond" w:hAnsi="Garamond"/>
          <w:sz w:val="20"/>
          <w:szCs w:val="20"/>
          <w:lang w:val="en-GB"/>
        </w:rPr>
        <w:t>As ACB has been built in order to face hyper</w:t>
      </w:r>
      <w:r w:rsidR="00D820FC" w:rsidRPr="005A0FA0">
        <w:rPr>
          <w:rFonts w:ascii="Garamond" w:hAnsi="Garamond"/>
          <w:sz w:val="20"/>
          <w:szCs w:val="20"/>
          <w:lang w:val="en-GB"/>
        </w:rPr>
        <w:t xml:space="preserve"> </w:t>
      </w:r>
      <w:r w:rsidRPr="005A0FA0">
        <w:rPr>
          <w:rFonts w:ascii="Garamond" w:hAnsi="Garamond"/>
          <w:sz w:val="20"/>
          <w:szCs w:val="20"/>
          <w:lang w:val="en-GB"/>
        </w:rPr>
        <w:t xml:space="preserve">competition in a crisis market, the aim of this paper is to verify if it has really achieved advantages for the partners, by reducing some competitive costs for the partners involved entering new markets, and by developing new, cooperative solutions to the customers needs. </w:t>
      </w:r>
    </w:p>
    <w:p w14:paraId="7692EF5E" w14:textId="77777777" w:rsidR="00EC6F9C" w:rsidRPr="005A0FA0" w:rsidRDefault="00EC6F9C" w:rsidP="00EC6F9C">
      <w:pPr>
        <w:jc w:val="both"/>
        <w:rPr>
          <w:rFonts w:ascii="Garamond" w:hAnsi="Garamond"/>
          <w:sz w:val="20"/>
          <w:szCs w:val="20"/>
          <w:lang w:val="en-GB"/>
        </w:rPr>
      </w:pPr>
    </w:p>
    <w:p w14:paraId="7DF5E108" w14:textId="77777777" w:rsidR="00EC6F9C" w:rsidRPr="005A0FA0" w:rsidRDefault="00EC6F9C" w:rsidP="00EC6F9C">
      <w:pPr>
        <w:jc w:val="both"/>
        <w:rPr>
          <w:rFonts w:ascii="Garamond" w:hAnsi="Garamond"/>
          <w:sz w:val="20"/>
          <w:szCs w:val="20"/>
          <w:lang w:val="en-GB"/>
        </w:rPr>
      </w:pPr>
    </w:p>
    <w:p w14:paraId="5CC6E1B9" w14:textId="4DFB62E5" w:rsidR="00EC6F9C" w:rsidRPr="005A0FA0" w:rsidRDefault="00EC6F9C" w:rsidP="00EC6F9C">
      <w:pPr>
        <w:rPr>
          <w:rFonts w:ascii="Garamond" w:hAnsi="Garamond"/>
          <w:sz w:val="20"/>
          <w:szCs w:val="20"/>
          <w:lang w:val="en-GB"/>
        </w:rPr>
      </w:pPr>
      <w:r w:rsidRPr="005A0FA0">
        <w:rPr>
          <w:rFonts w:ascii="Garamond" w:hAnsi="Garamond"/>
          <w:b/>
          <w:sz w:val="20"/>
          <w:szCs w:val="20"/>
          <w:lang w:val="en-GB"/>
        </w:rPr>
        <w:t>Keywords:</w:t>
      </w:r>
      <w:r w:rsidRPr="005A0FA0">
        <w:rPr>
          <w:rFonts w:ascii="Garamond" w:hAnsi="Garamond"/>
          <w:sz w:val="20"/>
          <w:szCs w:val="20"/>
          <w:lang w:val="en-GB"/>
        </w:rPr>
        <w:t xml:space="preserve"> small and medium</w:t>
      </w:r>
      <w:r w:rsidR="00080D3C" w:rsidRPr="005A0FA0">
        <w:rPr>
          <w:rFonts w:ascii="Garamond" w:hAnsi="Garamond"/>
          <w:sz w:val="20"/>
          <w:szCs w:val="20"/>
          <w:lang w:val="en-GB"/>
        </w:rPr>
        <w:t>-sized</w:t>
      </w:r>
      <w:r w:rsidRPr="005A0FA0">
        <w:rPr>
          <w:rFonts w:ascii="Garamond" w:hAnsi="Garamond"/>
          <w:sz w:val="20"/>
          <w:szCs w:val="20"/>
          <w:lang w:val="en-GB"/>
        </w:rPr>
        <w:t xml:space="preserve"> enterprises, value creation, </w:t>
      </w:r>
      <w:r w:rsidR="00080D3C" w:rsidRPr="005A0FA0">
        <w:rPr>
          <w:rFonts w:ascii="Garamond" w:hAnsi="Garamond"/>
          <w:sz w:val="20"/>
          <w:szCs w:val="20"/>
          <w:lang w:val="en-GB"/>
        </w:rPr>
        <w:t>network</w:t>
      </w:r>
      <w:r w:rsidRPr="005A0FA0">
        <w:rPr>
          <w:rFonts w:ascii="Garamond" w:hAnsi="Garamond"/>
          <w:sz w:val="20"/>
          <w:szCs w:val="20"/>
          <w:lang w:val="en-GB"/>
        </w:rPr>
        <w:t xml:space="preserve">, </w:t>
      </w:r>
      <w:r w:rsidR="00080D3C" w:rsidRPr="005A0FA0">
        <w:rPr>
          <w:rFonts w:ascii="Garamond" w:hAnsi="Garamond"/>
          <w:sz w:val="20"/>
          <w:szCs w:val="20"/>
          <w:lang w:val="en-GB"/>
        </w:rPr>
        <w:t>innovation</w:t>
      </w:r>
      <w:r w:rsidRPr="005A0FA0">
        <w:rPr>
          <w:rFonts w:ascii="Garamond" w:hAnsi="Garamond"/>
          <w:sz w:val="20"/>
          <w:szCs w:val="20"/>
          <w:lang w:val="en-GB"/>
        </w:rPr>
        <w:t xml:space="preserve">, </w:t>
      </w:r>
      <w:proofErr w:type="gramStart"/>
      <w:r w:rsidR="00943190" w:rsidRPr="005A0FA0">
        <w:rPr>
          <w:rFonts w:ascii="Garamond" w:hAnsi="Garamond"/>
          <w:sz w:val="20"/>
          <w:szCs w:val="20"/>
          <w:lang w:val="en-GB"/>
        </w:rPr>
        <w:t>internationalization</w:t>
      </w:r>
      <w:proofErr w:type="gramEnd"/>
      <w:r w:rsidR="00080D3C" w:rsidRPr="005A0FA0">
        <w:rPr>
          <w:rFonts w:ascii="Garamond" w:hAnsi="Garamond"/>
          <w:sz w:val="20"/>
          <w:szCs w:val="20"/>
          <w:lang w:val="en-GB"/>
        </w:rPr>
        <w:t>.</w:t>
      </w:r>
    </w:p>
    <w:p w14:paraId="54CE4CC0" w14:textId="77777777" w:rsidR="00EC6F9C" w:rsidRPr="005A0FA0" w:rsidRDefault="00EC6F9C" w:rsidP="00EC6F9C">
      <w:pPr>
        <w:rPr>
          <w:rFonts w:ascii="Garamond" w:hAnsi="Garamond"/>
          <w:sz w:val="20"/>
          <w:szCs w:val="20"/>
          <w:lang w:val="en-GB"/>
        </w:rPr>
      </w:pPr>
    </w:p>
    <w:p w14:paraId="3DC40F1B" w14:textId="77777777" w:rsidR="00EC6F9C" w:rsidRPr="005A0FA0" w:rsidRDefault="00EC6F9C" w:rsidP="00606D4B">
      <w:pPr>
        <w:jc w:val="both"/>
        <w:rPr>
          <w:rFonts w:ascii="Garamond" w:hAnsi="Garamond"/>
          <w:b/>
          <w:lang w:val="en-GB"/>
        </w:rPr>
      </w:pPr>
    </w:p>
    <w:p w14:paraId="258462EA" w14:textId="77777777" w:rsidR="00EC6F9C" w:rsidRPr="005A0FA0" w:rsidRDefault="00EC6F9C" w:rsidP="00EC6F9C">
      <w:pPr>
        <w:jc w:val="both"/>
        <w:rPr>
          <w:rFonts w:ascii="Garamond" w:hAnsi="Garamond"/>
          <w:b/>
          <w:lang w:val="en-GB"/>
        </w:rPr>
      </w:pPr>
      <w:r w:rsidRPr="005A0FA0">
        <w:rPr>
          <w:rFonts w:ascii="Garamond" w:hAnsi="Garamond"/>
          <w:b/>
          <w:lang w:val="en-GB"/>
        </w:rPr>
        <w:t>Introduction</w:t>
      </w:r>
    </w:p>
    <w:p w14:paraId="50B9FE5D" w14:textId="77777777" w:rsidR="00080D3C" w:rsidRPr="005A0FA0" w:rsidRDefault="00080D3C" w:rsidP="00EC6F9C">
      <w:pPr>
        <w:jc w:val="both"/>
        <w:rPr>
          <w:rFonts w:ascii="Garamond" w:hAnsi="Garamond"/>
          <w:b/>
          <w:lang w:val="en-GB"/>
        </w:rPr>
      </w:pPr>
    </w:p>
    <w:p w14:paraId="62D37842" w14:textId="2A26354E" w:rsidR="00EC6F9C" w:rsidRPr="005A0FA0" w:rsidRDefault="00EC6F9C" w:rsidP="00EC6F9C">
      <w:pPr>
        <w:jc w:val="both"/>
        <w:rPr>
          <w:rFonts w:ascii="Garamond" w:hAnsi="Garamond"/>
          <w:lang w:val="en-GB"/>
        </w:rPr>
      </w:pPr>
      <w:r w:rsidRPr="005A0FA0">
        <w:rPr>
          <w:rFonts w:ascii="Garamond" w:hAnsi="Garamond"/>
          <w:lang w:val="en-GB"/>
        </w:rPr>
        <w:t>Global companies face the global markets</w:t>
      </w:r>
      <w:r w:rsidR="00104F64" w:rsidRPr="005A0FA0">
        <w:rPr>
          <w:rFonts w:ascii="Garamond" w:hAnsi="Garamond"/>
          <w:lang w:val="en-GB"/>
        </w:rPr>
        <w:t>’ challenges</w:t>
      </w:r>
      <w:r w:rsidRPr="005A0FA0">
        <w:rPr>
          <w:rFonts w:ascii="Garamond" w:hAnsi="Garamond"/>
          <w:lang w:val="en-GB"/>
        </w:rPr>
        <w:t xml:space="preserve"> by engaging in strategic alliances and adopting flexible management solutions, in order to give the customers the most suitable solutions to their needs</w:t>
      </w:r>
      <w:r w:rsidR="00606D4B" w:rsidRPr="005A0FA0">
        <w:rPr>
          <w:rFonts w:ascii="Garamond" w:hAnsi="Garamond"/>
          <w:lang w:val="en-GB"/>
        </w:rPr>
        <w:t>, and both reducing costs</w:t>
      </w:r>
      <w:r w:rsidRPr="005A0FA0">
        <w:rPr>
          <w:rFonts w:ascii="Garamond" w:hAnsi="Garamond"/>
          <w:lang w:val="en-GB"/>
        </w:rPr>
        <w:t xml:space="preserve">. </w:t>
      </w:r>
    </w:p>
    <w:p w14:paraId="65B9603B" w14:textId="77777777" w:rsidR="00EC6F9C" w:rsidRPr="005A0FA0" w:rsidRDefault="00EC6F9C" w:rsidP="00EC6F9C">
      <w:pPr>
        <w:jc w:val="both"/>
        <w:rPr>
          <w:rFonts w:ascii="Garamond" w:hAnsi="Garamond"/>
          <w:lang w:val="en-GB"/>
        </w:rPr>
      </w:pPr>
      <w:r w:rsidRPr="005A0FA0">
        <w:rPr>
          <w:rFonts w:ascii="Garamond" w:hAnsi="Garamond"/>
          <w:lang w:val="en-GB"/>
        </w:rPr>
        <w:t>The pool of strategic alliances into which a company enters with different partners can lead to the creation of different competitive aggregations (such as networks, clusters, districts), defined as collection of businesses with similar and complementary needs and compatible information systems, but with different aims and cultural values – so that they can collaborate without merging. Those businesses are linked each other by dynamic cooperative relations, affecting the network organisation and structure.</w:t>
      </w:r>
    </w:p>
    <w:p w14:paraId="13AD92A0" w14:textId="6E0C1D8C" w:rsidR="00EC6F9C" w:rsidRPr="005A0FA0" w:rsidRDefault="00EC6F9C" w:rsidP="00EC6F9C">
      <w:pPr>
        <w:jc w:val="both"/>
        <w:rPr>
          <w:rFonts w:ascii="Garamond" w:hAnsi="Garamond"/>
          <w:lang w:val="en-GB"/>
        </w:rPr>
      </w:pPr>
      <w:r w:rsidRPr="005A0FA0">
        <w:rPr>
          <w:rFonts w:ascii="Garamond" w:hAnsi="Garamond"/>
          <w:lang w:val="en-GB"/>
        </w:rPr>
        <w:t xml:space="preserve">Product differentiation </w:t>
      </w:r>
      <w:r w:rsidR="004315DD" w:rsidRPr="005A0FA0">
        <w:rPr>
          <w:rFonts w:ascii="Garamond" w:hAnsi="Garamond"/>
          <w:lang w:val="en-GB"/>
        </w:rPr>
        <w:t xml:space="preserve">through value proposition </w:t>
      </w:r>
      <w:r w:rsidRPr="005A0FA0">
        <w:rPr>
          <w:rFonts w:ascii="Garamond" w:hAnsi="Garamond"/>
          <w:lang w:val="en-GB"/>
        </w:rPr>
        <w:t xml:space="preserve">is certainly a key concept for competitive businesses and networks, usually becoming the core of the alliances’ system; thus, it involves specific costs, that are necessary to validate the physical product, and the intangible features (brand, colour, design and so on) and that can be reduced by acting in cooperation with other partner’ companies. </w:t>
      </w:r>
    </w:p>
    <w:p w14:paraId="12695271" w14:textId="6CD16F17" w:rsidR="00D820FC" w:rsidRPr="005A0FA0" w:rsidRDefault="00D820FC" w:rsidP="00EC6F9C">
      <w:pPr>
        <w:jc w:val="both"/>
        <w:rPr>
          <w:rFonts w:ascii="Garamond" w:hAnsi="Garamond"/>
          <w:lang w:val="en-GB"/>
        </w:rPr>
      </w:pPr>
      <w:r w:rsidRPr="005A0FA0">
        <w:rPr>
          <w:rFonts w:ascii="Garamond" w:hAnsi="Garamond"/>
          <w:lang w:val="en-GB"/>
        </w:rPr>
        <w:t>Also, a lack of financial resources and knowledge, suggests businesses to enter strategic alliances in order to get market opportunities that are not affordable alone. It is the case of small and medium enterprises facing uneasy market or country conditi</w:t>
      </w:r>
      <w:r w:rsidR="00104F64" w:rsidRPr="005A0FA0">
        <w:rPr>
          <w:rFonts w:ascii="Garamond" w:hAnsi="Garamond"/>
          <w:lang w:val="en-GB"/>
        </w:rPr>
        <w:t>ons.</w:t>
      </w:r>
    </w:p>
    <w:p w14:paraId="04DEB9C7" w14:textId="7EE0FD93" w:rsidR="00EC6F9C" w:rsidRPr="005A0FA0" w:rsidRDefault="00104F64" w:rsidP="00EC6F9C">
      <w:pPr>
        <w:jc w:val="both"/>
        <w:rPr>
          <w:rFonts w:ascii="Garamond" w:hAnsi="Garamond"/>
          <w:lang w:val="en-GB"/>
        </w:rPr>
      </w:pPr>
      <w:r w:rsidRPr="005A0FA0">
        <w:rPr>
          <w:rFonts w:ascii="Garamond" w:hAnsi="Garamond"/>
          <w:lang w:val="en-GB"/>
        </w:rPr>
        <w:t>But i</w:t>
      </w:r>
      <w:r w:rsidR="00EC6F9C" w:rsidRPr="005A0FA0">
        <w:rPr>
          <w:rFonts w:ascii="Garamond" w:hAnsi="Garamond"/>
          <w:lang w:val="en-GB"/>
        </w:rPr>
        <w:t xml:space="preserve">nternational literature usually </w:t>
      </w:r>
      <w:r w:rsidRPr="005A0FA0">
        <w:rPr>
          <w:rFonts w:ascii="Garamond" w:hAnsi="Garamond"/>
          <w:lang w:val="en-GB"/>
        </w:rPr>
        <w:t>stress</w:t>
      </w:r>
      <w:r w:rsidR="00EC6F9C" w:rsidRPr="005A0FA0">
        <w:rPr>
          <w:rFonts w:ascii="Garamond" w:hAnsi="Garamond"/>
          <w:lang w:val="en-GB"/>
        </w:rPr>
        <w:t xml:space="preserve"> the high recourse</w:t>
      </w:r>
      <w:r w:rsidRPr="005A0FA0">
        <w:rPr>
          <w:rFonts w:ascii="Garamond" w:hAnsi="Garamond"/>
          <w:lang w:val="en-GB"/>
        </w:rPr>
        <w:t xml:space="preserve"> to cooperative aggregations,</w:t>
      </w:r>
      <w:r w:rsidR="00EC6F9C" w:rsidRPr="005A0FA0">
        <w:rPr>
          <w:rFonts w:ascii="Garamond" w:hAnsi="Garamond"/>
          <w:lang w:val="en-GB"/>
        </w:rPr>
        <w:t xml:space="preserve"> usually referr</w:t>
      </w:r>
      <w:r w:rsidRPr="005A0FA0">
        <w:rPr>
          <w:rFonts w:ascii="Garamond" w:hAnsi="Garamond"/>
          <w:lang w:val="en-GB"/>
        </w:rPr>
        <w:t>ing</w:t>
      </w:r>
      <w:r w:rsidR="00EC6F9C" w:rsidRPr="005A0FA0">
        <w:rPr>
          <w:rFonts w:ascii="Garamond" w:hAnsi="Garamond"/>
          <w:lang w:val="en-GB"/>
        </w:rPr>
        <w:t xml:space="preserve"> to </w:t>
      </w:r>
      <w:r w:rsidRPr="005A0FA0">
        <w:rPr>
          <w:rFonts w:ascii="Garamond" w:hAnsi="Garamond"/>
          <w:lang w:val="en-GB"/>
        </w:rPr>
        <w:t xml:space="preserve">global companies, and lacks the </w:t>
      </w:r>
      <w:r w:rsidR="00EC6F9C" w:rsidRPr="005A0FA0">
        <w:rPr>
          <w:rFonts w:ascii="Garamond" w:hAnsi="Garamond"/>
          <w:lang w:val="en-GB"/>
        </w:rPr>
        <w:t>understand</w:t>
      </w:r>
      <w:r w:rsidRPr="005A0FA0">
        <w:rPr>
          <w:rFonts w:ascii="Garamond" w:hAnsi="Garamond"/>
          <w:lang w:val="en-GB"/>
        </w:rPr>
        <w:t>ing of</w:t>
      </w:r>
      <w:r w:rsidR="00EC6F9C" w:rsidRPr="005A0FA0">
        <w:rPr>
          <w:rFonts w:ascii="Garamond" w:hAnsi="Garamond"/>
          <w:lang w:val="en-GB"/>
        </w:rPr>
        <w:t xml:space="preserve"> the competitive attitude </w:t>
      </w:r>
      <w:r w:rsidRPr="005A0FA0">
        <w:rPr>
          <w:rFonts w:ascii="Garamond" w:hAnsi="Garamond"/>
          <w:lang w:val="en-GB"/>
        </w:rPr>
        <w:t xml:space="preserve">of </w:t>
      </w:r>
      <w:r w:rsidR="00EC6F9C" w:rsidRPr="005A0FA0">
        <w:rPr>
          <w:rFonts w:ascii="Garamond" w:hAnsi="Garamond"/>
          <w:lang w:val="en-GB"/>
        </w:rPr>
        <w:t>small and medium</w:t>
      </w:r>
      <w:r w:rsidRPr="005A0FA0">
        <w:rPr>
          <w:rFonts w:ascii="Garamond" w:hAnsi="Garamond"/>
          <w:lang w:val="en-GB"/>
        </w:rPr>
        <w:t>-sized</w:t>
      </w:r>
      <w:r w:rsidR="00EC6F9C" w:rsidRPr="005A0FA0">
        <w:rPr>
          <w:rFonts w:ascii="Garamond" w:hAnsi="Garamond"/>
          <w:lang w:val="en-GB"/>
        </w:rPr>
        <w:t xml:space="preserve"> enterprises (hereafter, SME).</w:t>
      </w:r>
    </w:p>
    <w:p w14:paraId="6F89BCDD" w14:textId="6E79A92E" w:rsidR="00EC6F9C" w:rsidRPr="005A0FA0" w:rsidRDefault="00104F64" w:rsidP="00EC6F9C">
      <w:pPr>
        <w:jc w:val="both"/>
        <w:rPr>
          <w:rFonts w:ascii="Garamond" w:hAnsi="Garamond"/>
          <w:lang w:val="en-GB"/>
        </w:rPr>
      </w:pPr>
      <w:r w:rsidRPr="005A0FA0">
        <w:rPr>
          <w:rFonts w:ascii="Garamond" w:hAnsi="Garamond"/>
          <w:lang w:val="en-GB"/>
        </w:rPr>
        <w:t>This is witnessed by empirical evidence, showing</w:t>
      </w:r>
      <w:r w:rsidR="00EC6F9C" w:rsidRPr="005A0FA0">
        <w:rPr>
          <w:rFonts w:ascii="Garamond" w:hAnsi="Garamond"/>
          <w:lang w:val="en-GB"/>
        </w:rPr>
        <w:t xml:space="preserve"> cases in which a similar approach is successfully adopted by small enterprises, finding this as a way of reducing competitive costs – rising from hypercompetitive markets features.</w:t>
      </w:r>
    </w:p>
    <w:p w14:paraId="2DB47B2C" w14:textId="77777777" w:rsidR="00865640" w:rsidRPr="005A0FA0" w:rsidRDefault="00865640" w:rsidP="00EC6F9C">
      <w:pPr>
        <w:rPr>
          <w:rFonts w:ascii="Garamond" w:hAnsi="Garamond"/>
          <w:lang w:val="en-GB"/>
        </w:rPr>
      </w:pPr>
    </w:p>
    <w:p w14:paraId="73303A42" w14:textId="50DB9124" w:rsidR="00D820FC" w:rsidRPr="005A0FA0" w:rsidRDefault="00D820FC" w:rsidP="00D820FC">
      <w:pPr>
        <w:jc w:val="both"/>
        <w:rPr>
          <w:rFonts w:ascii="Garamond" w:hAnsi="Garamond"/>
          <w:i/>
          <w:lang w:val="en-GB"/>
        </w:rPr>
      </w:pPr>
      <w:r w:rsidRPr="005A0FA0">
        <w:rPr>
          <w:rFonts w:ascii="Garamond" w:hAnsi="Garamond"/>
          <w:i/>
          <w:lang w:val="en-GB"/>
        </w:rPr>
        <w:t>Small and medium</w:t>
      </w:r>
      <w:r w:rsidR="00901864" w:rsidRPr="005A0FA0">
        <w:rPr>
          <w:rFonts w:ascii="Garamond" w:hAnsi="Garamond"/>
          <w:i/>
          <w:lang w:val="en-GB"/>
        </w:rPr>
        <w:t>-sized</w:t>
      </w:r>
      <w:r w:rsidRPr="005A0FA0">
        <w:rPr>
          <w:rFonts w:ascii="Garamond" w:hAnsi="Garamond"/>
          <w:i/>
          <w:lang w:val="en-GB"/>
        </w:rPr>
        <w:t xml:space="preserve"> enterprises (SME)</w:t>
      </w:r>
    </w:p>
    <w:p w14:paraId="342023DF" w14:textId="2486033D" w:rsidR="00D820FC" w:rsidRPr="005A0FA0" w:rsidRDefault="00D820FC" w:rsidP="00D820FC">
      <w:pPr>
        <w:jc w:val="both"/>
        <w:rPr>
          <w:rFonts w:ascii="Garamond" w:hAnsi="Garamond"/>
          <w:lang w:val="en-GB"/>
        </w:rPr>
      </w:pPr>
      <w:r w:rsidRPr="005A0FA0">
        <w:rPr>
          <w:rFonts w:ascii="Garamond" w:hAnsi="Garamond"/>
          <w:lang w:val="en-GB"/>
        </w:rPr>
        <w:t>Small and medium</w:t>
      </w:r>
      <w:r w:rsidR="0067151F" w:rsidRPr="005A0FA0">
        <w:rPr>
          <w:rFonts w:ascii="Garamond" w:hAnsi="Garamond"/>
          <w:lang w:val="en-GB"/>
        </w:rPr>
        <w:t>-sized</w:t>
      </w:r>
      <w:r w:rsidRPr="005A0FA0">
        <w:rPr>
          <w:rFonts w:ascii="Garamond" w:hAnsi="Garamond"/>
          <w:lang w:val="en-GB"/>
        </w:rPr>
        <w:t xml:space="preserve"> enterprises represent a wide business base in every country, playing a significant role in the economic development of a country (Bacon </w:t>
      </w:r>
      <w:r w:rsidR="00E726D7" w:rsidRPr="005A0FA0">
        <w:rPr>
          <w:rFonts w:ascii="Garamond" w:hAnsi="Garamond"/>
          <w:lang w:val="en-GB"/>
        </w:rPr>
        <w:t>&amp;</w:t>
      </w:r>
      <w:r w:rsidRPr="005A0FA0">
        <w:rPr>
          <w:rFonts w:ascii="Garamond" w:hAnsi="Garamond"/>
          <w:lang w:val="en-GB"/>
        </w:rPr>
        <w:t xml:space="preserve"> </w:t>
      </w:r>
      <w:proofErr w:type="spellStart"/>
      <w:r w:rsidRPr="005A0FA0">
        <w:rPr>
          <w:rFonts w:ascii="Garamond" w:hAnsi="Garamond"/>
          <w:lang w:val="en-GB"/>
        </w:rPr>
        <w:t>Hoque</w:t>
      </w:r>
      <w:proofErr w:type="spellEnd"/>
      <w:r w:rsidRPr="005A0FA0">
        <w:rPr>
          <w:rFonts w:ascii="Garamond" w:hAnsi="Garamond"/>
          <w:lang w:val="en-GB"/>
        </w:rPr>
        <w:t>, 2005)</w:t>
      </w:r>
      <w:r w:rsidR="00E7418D" w:rsidRPr="005A0FA0">
        <w:rPr>
          <w:rFonts w:ascii="Garamond" w:hAnsi="Garamond"/>
          <w:lang w:val="en-GB"/>
        </w:rPr>
        <w:t xml:space="preserve">, </w:t>
      </w:r>
      <w:r w:rsidR="00901864" w:rsidRPr="005A0FA0">
        <w:rPr>
          <w:rFonts w:ascii="Garamond" w:hAnsi="Garamond"/>
          <w:lang w:val="en-GB"/>
        </w:rPr>
        <w:t xml:space="preserve">and are considered as the backbone of the European economy </w:t>
      </w:r>
      <w:r w:rsidR="00E7418D" w:rsidRPr="005A0FA0">
        <w:rPr>
          <w:rFonts w:ascii="Garamond" w:hAnsi="Garamond"/>
          <w:lang w:val="en-GB"/>
        </w:rPr>
        <w:t xml:space="preserve">for their ability to produce </w:t>
      </w:r>
      <w:r w:rsidR="0067151F" w:rsidRPr="005A0FA0">
        <w:rPr>
          <w:rFonts w:ascii="Garamond" w:hAnsi="Garamond"/>
          <w:lang w:val="en-GB"/>
        </w:rPr>
        <w:t xml:space="preserve">sustainable development through </w:t>
      </w:r>
      <w:r w:rsidR="00E7418D" w:rsidRPr="005A0FA0">
        <w:rPr>
          <w:rFonts w:ascii="Garamond" w:hAnsi="Garamond"/>
          <w:lang w:val="en-GB"/>
        </w:rPr>
        <w:t>innovation</w:t>
      </w:r>
      <w:r w:rsidR="00C33F53" w:rsidRPr="005A0FA0">
        <w:rPr>
          <w:rFonts w:ascii="Garamond" w:hAnsi="Garamond"/>
          <w:lang w:val="en-GB"/>
        </w:rPr>
        <w:t xml:space="preserve"> (</w:t>
      </w:r>
      <w:proofErr w:type="spellStart"/>
      <w:r w:rsidR="00C33F53" w:rsidRPr="005A0FA0">
        <w:rPr>
          <w:rFonts w:ascii="Garamond" w:hAnsi="Garamond"/>
          <w:lang w:val="en-GB"/>
        </w:rPr>
        <w:t>T</w:t>
      </w:r>
      <w:r w:rsidR="00EE5F03" w:rsidRPr="005A0FA0">
        <w:rPr>
          <w:rFonts w:ascii="Garamond" w:hAnsi="Garamond"/>
          <w:lang w:val="en-GB"/>
        </w:rPr>
        <w:t>erziovski</w:t>
      </w:r>
      <w:proofErr w:type="spellEnd"/>
      <w:r w:rsidR="00EE5F03" w:rsidRPr="005A0FA0">
        <w:rPr>
          <w:rFonts w:ascii="Garamond" w:hAnsi="Garamond"/>
          <w:lang w:val="en-GB"/>
        </w:rPr>
        <w:t>, 2010</w:t>
      </w:r>
      <w:r w:rsidR="00C33F53" w:rsidRPr="005A0FA0">
        <w:rPr>
          <w:rFonts w:ascii="Garamond" w:hAnsi="Garamond"/>
          <w:lang w:val="en-GB"/>
        </w:rPr>
        <w:t xml:space="preserve">; </w:t>
      </w:r>
      <w:proofErr w:type="spellStart"/>
      <w:r w:rsidR="00C33F53" w:rsidRPr="005A0FA0">
        <w:rPr>
          <w:rFonts w:ascii="Garamond" w:hAnsi="Garamond"/>
          <w:lang w:val="en-GB"/>
        </w:rPr>
        <w:t>Konsti-Laakso</w:t>
      </w:r>
      <w:proofErr w:type="spellEnd"/>
      <w:r w:rsidR="00C33F53" w:rsidRPr="005A0FA0">
        <w:rPr>
          <w:rFonts w:ascii="Garamond" w:hAnsi="Garamond"/>
          <w:lang w:val="en-GB"/>
        </w:rPr>
        <w:t xml:space="preserve"> et al. 2012; Foreman-Peck 2013</w:t>
      </w:r>
      <w:r w:rsidR="00EE5F03" w:rsidRPr="005A0FA0">
        <w:rPr>
          <w:rFonts w:ascii="Garamond" w:hAnsi="Garamond"/>
          <w:lang w:val="en-GB"/>
        </w:rPr>
        <w:t>)</w:t>
      </w:r>
      <w:r w:rsidR="00E7418D" w:rsidRPr="005A0FA0">
        <w:rPr>
          <w:rFonts w:ascii="Garamond" w:hAnsi="Garamond"/>
          <w:lang w:val="en-GB"/>
        </w:rPr>
        <w:t>, workplaces</w:t>
      </w:r>
      <w:r w:rsidR="00C33F53" w:rsidRPr="005A0FA0">
        <w:rPr>
          <w:rFonts w:ascii="Garamond" w:hAnsi="Garamond"/>
          <w:lang w:val="en-GB"/>
        </w:rPr>
        <w:t xml:space="preserve"> and</w:t>
      </w:r>
      <w:r w:rsidR="00E7418D" w:rsidRPr="005A0FA0">
        <w:rPr>
          <w:rFonts w:ascii="Garamond" w:hAnsi="Garamond"/>
          <w:lang w:val="en-GB"/>
        </w:rPr>
        <w:t xml:space="preserve"> richness for the land they are </w:t>
      </w:r>
      <w:r w:rsidR="00596AB3" w:rsidRPr="005A0FA0">
        <w:rPr>
          <w:rFonts w:ascii="Garamond" w:hAnsi="Garamond"/>
          <w:lang w:val="en-GB"/>
        </w:rPr>
        <w:t xml:space="preserve">placed </w:t>
      </w:r>
      <w:r w:rsidR="00E7418D" w:rsidRPr="005A0FA0">
        <w:rPr>
          <w:rFonts w:ascii="Garamond" w:hAnsi="Garamond"/>
          <w:lang w:val="en-GB"/>
        </w:rPr>
        <w:t>in.</w:t>
      </w:r>
      <w:r w:rsidR="00B31415" w:rsidRPr="005A0FA0">
        <w:rPr>
          <w:rFonts w:ascii="Garamond" w:hAnsi="Garamond"/>
          <w:lang w:val="en-GB"/>
        </w:rPr>
        <w:t xml:space="preserve"> At the end of 2014 in Europe, Small and medium-sized enterprises account for 99% of firms in the </w:t>
      </w:r>
      <w:r w:rsidR="00596AB3" w:rsidRPr="005A0FA0">
        <w:rPr>
          <w:rFonts w:ascii="Garamond" w:hAnsi="Garamond"/>
          <w:lang w:val="en-GB"/>
        </w:rPr>
        <w:t>whole EU, providing</w:t>
      </w:r>
      <w:r w:rsidR="00B31415" w:rsidRPr="005A0FA0">
        <w:rPr>
          <w:rFonts w:ascii="Garamond" w:hAnsi="Garamond"/>
          <w:lang w:val="en-GB"/>
        </w:rPr>
        <w:t xml:space="preserve"> some 67% of all jobs in the EU (ec.europa.eu).</w:t>
      </w:r>
    </w:p>
    <w:p w14:paraId="4813143F" w14:textId="2FD1BA02" w:rsidR="00901864" w:rsidRPr="005A0FA0" w:rsidRDefault="00596AB3" w:rsidP="00901864">
      <w:pPr>
        <w:jc w:val="both"/>
        <w:rPr>
          <w:rFonts w:ascii="Garamond" w:hAnsi="Garamond"/>
          <w:lang w:val="en-GB"/>
        </w:rPr>
      </w:pPr>
      <w:r w:rsidRPr="005A0FA0">
        <w:rPr>
          <w:rFonts w:ascii="Garamond" w:hAnsi="Garamond"/>
          <w:lang w:val="en-GB"/>
        </w:rPr>
        <w:t>D</w:t>
      </w:r>
      <w:r w:rsidR="00901864" w:rsidRPr="005A0FA0">
        <w:rPr>
          <w:rFonts w:ascii="Garamond" w:hAnsi="Garamond"/>
          <w:lang w:val="en-GB"/>
        </w:rPr>
        <w:t>efined by the European Commission as having less than 250 persons employed. They should also have an annual turnover of up to EUR 50 million, or a balance sheet total of no more than EUR 43 million (Commission Recommendation of 6 May 2003). These definitions are important when assessing which enterprises may benefit from EU funding programmes aimed at promoting SMEs, as well as in relation to certain policies such as SME-specific competition rules</w:t>
      </w:r>
      <w:r w:rsidR="00943190" w:rsidRPr="005A0FA0">
        <w:rPr>
          <w:rFonts w:ascii="Garamond" w:hAnsi="Garamond"/>
          <w:lang w:val="en-GB"/>
        </w:rPr>
        <w:t xml:space="preserve"> (http://ec.europa.eu)</w:t>
      </w:r>
      <w:r w:rsidR="00901864" w:rsidRPr="005A0FA0">
        <w:rPr>
          <w:rFonts w:ascii="Garamond" w:hAnsi="Garamond"/>
          <w:lang w:val="en-GB"/>
        </w:rPr>
        <w:t xml:space="preserve">. </w:t>
      </w:r>
    </w:p>
    <w:p w14:paraId="63118D54" w14:textId="0A4BFDA3" w:rsidR="00AA0EA5" w:rsidRPr="005A0FA0" w:rsidRDefault="00AA0EA5" w:rsidP="00596AB3">
      <w:pPr>
        <w:jc w:val="both"/>
        <w:rPr>
          <w:rFonts w:ascii="Garamond" w:hAnsi="Garamond"/>
          <w:lang w:val="en-GB"/>
        </w:rPr>
      </w:pPr>
      <w:r w:rsidRPr="005A0FA0">
        <w:rPr>
          <w:rFonts w:ascii="Garamond" w:hAnsi="Garamond"/>
          <w:lang w:val="en-GB"/>
        </w:rPr>
        <w:t xml:space="preserve">In terms of the number of SMEs, Italy has the largest </w:t>
      </w:r>
      <w:r w:rsidR="00596AB3" w:rsidRPr="005A0FA0">
        <w:rPr>
          <w:rFonts w:ascii="Garamond" w:hAnsi="Garamond"/>
          <w:lang w:val="en-GB"/>
        </w:rPr>
        <w:t>SME sector in the EU: more than 3.800</w:t>
      </w:r>
      <w:r w:rsidRPr="005A0FA0">
        <w:rPr>
          <w:rFonts w:ascii="Garamond" w:hAnsi="Garamond"/>
          <w:lang w:val="en-GB"/>
        </w:rPr>
        <w:t xml:space="preserve"> million SMEs</w:t>
      </w:r>
      <w:r w:rsidR="00596AB3" w:rsidRPr="005A0FA0">
        <w:rPr>
          <w:rFonts w:ascii="Garamond" w:hAnsi="Garamond"/>
          <w:lang w:val="en-GB"/>
        </w:rPr>
        <w:t xml:space="preserve"> - </w:t>
      </w:r>
      <w:r w:rsidRPr="005A0FA0">
        <w:rPr>
          <w:rFonts w:ascii="Garamond" w:hAnsi="Garamond"/>
          <w:lang w:val="en-GB"/>
        </w:rPr>
        <w:t xml:space="preserve">almost twice as many as Germany (2.066 million). </w:t>
      </w:r>
      <w:r w:rsidR="00596AB3" w:rsidRPr="005A0FA0">
        <w:rPr>
          <w:rFonts w:ascii="Garamond" w:hAnsi="Garamond"/>
          <w:lang w:val="en-GB"/>
        </w:rPr>
        <w:t>T</w:t>
      </w:r>
      <w:r w:rsidRPr="005A0FA0">
        <w:rPr>
          <w:rFonts w:ascii="Garamond" w:hAnsi="Garamond"/>
          <w:lang w:val="en-GB"/>
        </w:rPr>
        <w:t xml:space="preserve">he vast majority of Italy’s SMEs are micro-firms </w:t>
      </w:r>
      <w:r w:rsidR="00596AB3" w:rsidRPr="005A0FA0">
        <w:rPr>
          <w:rFonts w:ascii="Garamond" w:hAnsi="Garamond"/>
          <w:lang w:val="en-GB"/>
        </w:rPr>
        <w:t>(</w:t>
      </w:r>
      <w:r w:rsidRPr="005A0FA0">
        <w:rPr>
          <w:rFonts w:ascii="Garamond" w:hAnsi="Garamond"/>
          <w:lang w:val="en-GB"/>
        </w:rPr>
        <w:t>less than 10 employees</w:t>
      </w:r>
      <w:r w:rsidR="00596AB3" w:rsidRPr="005A0FA0">
        <w:rPr>
          <w:rFonts w:ascii="Garamond" w:hAnsi="Garamond"/>
          <w:lang w:val="en-GB"/>
        </w:rPr>
        <w:t xml:space="preserve">), </w:t>
      </w:r>
      <w:r w:rsidRPr="005A0FA0">
        <w:rPr>
          <w:rFonts w:ascii="Garamond" w:hAnsi="Garamond"/>
          <w:lang w:val="en-GB"/>
        </w:rPr>
        <w:t>share</w:t>
      </w:r>
      <w:r w:rsidR="00596AB3" w:rsidRPr="005A0FA0">
        <w:rPr>
          <w:rFonts w:ascii="Garamond" w:hAnsi="Garamond"/>
          <w:lang w:val="en-GB"/>
        </w:rPr>
        <w:t>d</w:t>
      </w:r>
      <w:r w:rsidRPr="005A0FA0">
        <w:rPr>
          <w:rFonts w:ascii="Garamond" w:hAnsi="Garamond"/>
          <w:lang w:val="en-GB"/>
        </w:rPr>
        <w:t xml:space="preserve"> in all businesses, at 94.6%, </w:t>
      </w:r>
      <w:r w:rsidR="00596AB3" w:rsidRPr="005A0FA0">
        <w:rPr>
          <w:rFonts w:ascii="Garamond" w:hAnsi="Garamond"/>
          <w:lang w:val="en-GB"/>
        </w:rPr>
        <w:t>when</w:t>
      </w:r>
      <w:r w:rsidRPr="005A0FA0">
        <w:rPr>
          <w:rFonts w:ascii="Garamond" w:hAnsi="Garamond"/>
          <w:lang w:val="en-GB"/>
        </w:rPr>
        <w:t xml:space="preserve"> </w:t>
      </w:r>
      <w:r w:rsidR="00596AB3" w:rsidRPr="005A0FA0">
        <w:rPr>
          <w:rFonts w:ascii="Garamond" w:hAnsi="Garamond"/>
          <w:lang w:val="en-GB"/>
        </w:rPr>
        <w:t xml:space="preserve">the EU-average is around 92.2%: </w:t>
      </w:r>
      <w:r w:rsidR="0038426C" w:rsidRPr="005A0FA0">
        <w:rPr>
          <w:rFonts w:ascii="Garamond" w:hAnsi="Garamond"/>
          <w:lang w:val="en-GB"/>
        </w:rPr>
        <w:t xml:space="preserve">compared to the small and the medium sized, </w:t>
      </w:r>
      <w:r w:rsidR="00596AB3" w:rsidRPr="005A0FA0">
        <w:rPr>
          <w:rFonts w:ascii="Garamond" w:hAnsi="Garamond"/>
          <w:lang w:val="en-GB"/>
        </w:rPr>
        <w:t>t</w:t>
      </w:r>
      <w:r w:rsidRPr="005A0FA0">
        <w:rPr>
          <w:rFonts w:ascii="Garamond" w:hAnsi="Garamond"/>
          <w:lang w:val="en-GB"/>
        </w:rPr>
        <w:t xml:space="preserve">hose micro-firms contribute relatively little to employment and value-added due to their limited size. </w:t>
      </w:r>
      <w:r w:rsidR="0038426C" w:rsidRPr="005A0FA0">
        <w:rPr>
          <w:rFonts w:ascii="Garamond" w:hAnsi="Garamond"/>
          <w:lang w:val="en-GB"/>
        </w:rPr>
        <w:t xml:space="preserve">That means that even if </w:t>
      </w:r>
      <w:r w:rsidRPr="005A0FA0">
        <w:rPr>
          <w:rFonts w:ascii="Garamond" w:hAnsi="Garamond"/>
          <w:lang w:val="en-GB"/>
        </w:rPr>
        <w:t>Italy</w:t>
      </w:r>
      <w:r w:rsidR="0038426C" w:rsidRPr="005A0FA0">
        <w:rPr>
          <w:rFonts w:ascii="Garamond" w:hAnsi="Garamond"/>
          <w:lang w:val="en-GB"/>
        </w:rPr>
        <w:t xml:space="preserve"> has almost twice SMEs than Germany, </w:t>
      </w:r>
      <w:r w:rsidRPr="005A0FA0">
        <w:rPr>
          <w:rFonts w:ascii="Garamond" w:hAnsi="Garamond"/>
          <w:lang w:val="en-GB"/>
        </w:rPr>
        <w:t xml:space="preserve">they provide 3 million fewer jobs (12.2 million persons employed as opposed to 15.2 million) and produce only 56% of the total value-added of their German counterpart (data </w:t>
      </w:r>
      <w:r w:rsidR="0038426C" w:rsidRPr="005A0FA0">
        <w:rPr>
          <w:rFonts w:ascii="Garamond" w:hAnsi="Garamond"/>
          <w:lang w:val="en-GB"/>
        </w:rPr>
        <w:t>observed</w:t>
      </w:r>
      <w:r w:rsidRPr="005A0FA0">
        <w:rPr>
          <w:rFonts w:ascii="Garamond" w:hAnsi="Garamond"/>
          <w:lang w:val="en-GB"/>
        </w:rPr>
        <w:t xml:space="preserve"> by SBA Fact Sheet 2012 – Italy. www.alcotra-innovazione.eu)</w:t>
      </w:r>
      <w:r w:rsidR="0038426C" w:rsidRPr="005A0FA0">
        <w:rPr>
          <w:rFonts w:ascii="Garamond" w:hAnsi="Garamond"/>
          <w:lang w:val="en-GB"/>
        </w:rPr>
        <w:t>.</w:t>
      </w:r>
    </w:p>
    <w:p w14:paraId="5DCE0F5A" w14:textId="77777777" w:rsidR="00801DF0" w:rsidRPr="005A0FA0" w:rsidRDefault="00801DF0" w:rsidP="00801DF0">
      <w:pPr>
        <w:rPr>
          <w:rFonts w:ascii="Garamond" w:hAnsi="Garamond"/>
          <w:lang w:val="en-GB"/>
        </w:rPr>
      </w:pPr>
    </w:p>
    <w:p w14:paraId="6C7E9F81" w14:textId="77777777" w:rsidR="00080D3C" w:rsidRPr="005A0FA0" w:rsidRDefault="00080D3C" w:rsidP="00801DF0">
      <w:pPr>
        <w:rPr>
          <w:rFonts w:ascii="Garamond" w:hAnsi="Garamond"/>
          <w:lang w:val="en-GB"/>
        </w:rPr>
      </w:pPr>
    </w:p>
    <w:p w14:paraId="6604B62F" w14:textId="54FA4273" w:rsidR="00801DF0" w:rsidRPr="005A0FA0" w:rsidRDefault="00801DF0" w:rsidP="00801DF0">
      <w:pPr>
        <w:rPr>
          <w:rFonts w:ascii="Garamond" w:hAnsi="Garamond"/>
          <w:b/>
          <w:lang w:val="en-GB"/>
        </w:rPr>
      </w:pPr>
      <w:r w:rsidRPr="005A0FA0">
        <w:rPr>
          <w:rFonts w:ascii="Garamond" w:hAnsi="Garamond"/>
          <w:b/>
          <w:lang w:val="en-GB"/>
        </w:rPr>
        <w:t>Literature review</w:t>
      </w:r>
    </w:p>
    <w:p w14:paraId="1FD41BD5" w14:textId="77777777" w:rsidR="00801DF0" w:rsidRPr="005A0FA0" w:rsidRDefault="00801DF0" w:rsidP="00D820FC">
      <w:pPr>
        <w:jc w:val="both"/>
        <w:rPr>
          <w:rFonts w:ascii="Garamond" w:hAnsi="Garamond"/>
          <w:i/>
          <w:lang w:val="en-GB"/>
        </w:rPr>
      </w:pPr>
    </w:p>
    <w:p w14:paraId="5536287D" w14:textId="0873713F" w:rsidR="00801DF0" w:rsidRPr="005A0FA0" w:rsidRDefault="00801DF0" w:rsidP="00D820FC">
      <w:pPr>
        <w:jc w:val="both"/>
        <w:rPr>
          <w:rFonts w:ascii="Garamond" w:hAnsi="Garamond"/>
          <w:i/>
          <w:lang w:val="en-GB"/>
        </w:rPr>
      </w:pPr>
      <w:r w:rsidRPr="005A0FA0">
        <w:rPr>
          <w:rFonts w:ascii="Garamond" w:hAnsi="Garamond"/>
          <w:i/>
          <w:lang w:val="en-GB"/>
        </w:rPr>
        <w:t xml:space="preserve">Innovation </w:t>
      </w:r>
      <w:r w:rsidR="000D1FFC" w:rsidRPr="005A0FA0">
        <w:rPr>
          <w:rFonts w:ascii="Garamond" w:hAnsi="Garamond"/>
          <w:i/>
          <w:lang w:val="en-GB"/>
        </w:rPr>
        <w:t>for SMEs</w:t>
      </w:r>
    </w:p>
    <w:p w14:paraId="22E58934" w14:textId="0254DEC5" w:rsidR="00AF6FE0" w:rsidRPr="005A0FA0" w:rsidRDefault="00AF6FE0" w:rsidP="00AF6FE0">
      <w:pPr>
        <w:jc w:val="both"/>
        <w:rPr>
          <w:rFonts w:ascii="Garamond" w:hAnsi="Garamond"/>
          <w:lang w:val="en-GB"/>
        </w:rPr>
      </w:pPr>
      <w:r w:rsidRPr="005A0FA0">
        <w:rPr>
          <w:rFonts w:ascii="Garamond" w:hAnsi="Garamond"/>
          <w:lang w:val="en-GB"/>
        </w:rPr>
        <w:t>One of the most common definitions of innovation states it as ‘the mechanism by which organisations produce the new products, processes and systems required for adapting to changing markets, technologies and modes of competition’ (Lawson and Samson, 2001).</w:t>
      </w:r>
    </w:p>
    <w:p w14:paraId="0707779F" w14:textId="0F9D7B69" w:rsidR="005A36A4" w:rsidRPr="005A0FA0" w:rsidRDefault="00C07C42" w:rsidP="00E26E59">
      <w:pPr>
        <w:jc w:val="both"/>
        <w:rPr>
          <w:rFonts w:ascii="Garamond" w:hAnsi="Garamond"/>
          <w:lang w:val="en-GB"/>
        </w:rPr>
      </w:pPr>
      <w:r w:rsidRPr="005A0FA0">
        <w:rPr>
          <w:rFonts w:ascii="Garamond" w:hAnsi="Garamond"/>
          <w:lang w:val="en-GB"/>
        </w:rPr>
        <w:t>S</w:t>
      </w:r>
      <w:r w:rsidR="007972C1" w:rsidRPr="005A0FA0">
        <w:rPr>
          <w:rFonts w:ascii="Garamond" w:hAnsi="Garamond"/>
          <w:lang w:val="en-GB"/>
        </w:rPr>
        <w:t xml:space="preserve">cholars </w:t>
      </w:r>
      <w:r w:rsidR="001B4451" w:rsidRPr="005A0FA0">
        <w:rPr>
          <w:rFonts w:ascii="Garamond" w:hAnsi="Garamond"/>
          <w:lang w:val="en-GB"/>
        </w:rPr>
        <w:t>agree that</w:t>
      </w:r>
      <w:r w:rsidRPr="005A0FA0">
        <w:rPr>
          <w:rFonts w:ascii="Garamond" w:hAnsi="Garamond"/>
          <w:lang w:val="en-GB"/>
        </w:rPr>
        <w:t xml:space="preserve"> single firm</w:t>
      </w:r>
      <w:r w:rsidR="001B4451" w:rsidRPr="005A0FA0">
        <w:rPr>
          <w:rFonts w:ascii="Garamond" w:hAnsi="Garamond"/>
          <w:lang w:val="en-GB"/>
        </w:rPr>
        <w:t xml:space="preserve"> innovation capabilities </w:t>
      </w:r>
      <w:r w:rsidRPr="005A0FA0">
        <w:rPr>
          <w:rFonts w:ascii="Garamond" w:hAnsi="Garamond"/>
          <w:lang w:val="en-GB"/>
        </w:rPr>
        <w:t xml:space="preserve">derive not from a single ability but </w:t>
      </w:r>
      <w:r w:rsidR="001B4451" w:rsidRPr="005A0FA0">
        <w:rPr>
          <w:rFonts w:ascii="Garamond" w:hAnsi="Garamond"/>
          <w:lang w:val="en-GB"/>
        </w:rPr>
        <w:t>consist</w:t>
      </w:r>
      <w:r w:rsidR="007972C1" w:rsidRPr="005A0FA0">
        <w:rPr>
          <w:rFonts w:ascii="Garamond" w:hAnsi="Garamond"/>
          <w:lang w:val="en-GB"/>
        </w:rPr>
        <w:t xml:space="preserve"> of several distinct elements that are mostly concerned with the internal characteristics of organizations. These elements inc</w:t>
      </w:r>
      <w:r w:rsidR="00E26E59" w:rsidRPr="005A0FA0">
        <w:rPr>
          <w:rFonts w:ascii="Garamond" w:hAnsi="Garamond"/>
          <w:lang w:val="en-GB"/>
        </w:rPr>
        <w:t>lude a</w:t>
      </w:r>
      <w:r w:rsidR="007972C1" w:rsidRPr="005A0FA0">
        <w:rPr>
          <w:rFonts w:ascii="Garamond" w:hAnsi="Garamond"/>
          <w:lang w:val="en-GB"/>
        </w:rPr>
        <w:t>bsorptive capacity and external knowledge,</w:t>
      </w:r>
      <w:r w:rsidR="00E26E59" w:rsidRPr="005A0FA0">
        <w:rPr>
          <w:rFonts w:ascii="Garamond" w:hAnsi="Garamond"/>
          <w:lang w:val="en-GB"/>
        </w:rPr>
        <w:t xml:space="preserve"> o</w:t>
      </w:r>
      <w:r w:rsidR="007972C1" w:rsidRPr="005A0FA0">
        <w:rPr>
          <w:rFonts w:ascii="Garamond" w:hAnsi="Garamond"/>
          <w:lang w:val="en-GB"/>
        </w:rPr>
        <w:t xml:space="preserve">rganizational structures and culture, </w:t>
      </w:r>
      <w:r w:rsidR="00E26E59" w:rsidRPr="005A0FA0">
        <w:rPr>
          <w:rFonts w:ascii="Garamond" w:hAnsi="Garamond"/>
          <w:lang w:val="en-GB"/>
        </w:rPr>
        <w:t>l</w:t>
      </w:r>
      <w:r w:rsidR="007972C1" w:rsidRPr="005A0FA0">
        <w:rPr>
          <w:rFonts w:ascii="Garamond" w:hAnsi="Garamond"/>
          <w:lang w:val="en-GB"/>
        </w:rPr>
        <w:t xml:space="preserve">eadership and communication, </w:t>
      </w:r>
      <w:r w:rsidR="00E26E59" w:rsidRPr="005A0FA0">
        <w:rPr>
          <w:rFonts w:ascii="Garamond" w:hAnsi="Garamond"/>
          <w:lang w:val="en-GB"/>
        </w:rPr>
        <w:t>i</w:t>
      </w:r>
      <w:r w:rsidR="007972C1" w:rsidRPr="005A0FA0">
        <w:rPr>
          <w:rFonts w:ascii="Garamond" w:hAnsi="Garamond"/>
          <w:lang w:val="en-GB"/>
        </w:rPr>
        <w:t xml:space="preserve">ndividual creativity and innovativeness, </w:t>
      </w:r>
      <w:r w:rsidR="00E26E59" w:rsidRPr="005A0FA0">
        <w:rPr>
          <w:rFonts w:ascii="Garamond" w:hAnsi="Garamond"/>
          <w:lang w:val="en-GB"/>
        </w:rPr>
        <w:t>o</w:t>
      </w:r>
      <w:r w:rsidR="007972C1" w:rsidRPr="005A0FA0">
        <w:rPr>
          <w:rFonts w:ascii="Garamond" w:hAnsi="Garamond"/>
          <w:lang w:val="en-GB"/>
        </w:rPr>
        <w:t>rganizational learning culture</w:t>
      </w:r>
      <w:r w:rsidR="00E26E59" w:rsidRPr="005A0FA0">
        <w:rPr>
          <w:rFonts w:ascii="Garamond" w:hAnsi="Garamond"/>
          <w:lang w:val="en-GB"/>
        </w:rPr>
        <w:t xml:space="preserve"> (Cohen &amp; </w:t>
      </w:r>
      <w:proofErr w:type="spellStart"/>
      <w:r w:rsidR="00E26E59" w:rsidRPr="005A0FA0">
        <w:rPr>
          <w:rFonts w:ascii="Garamond" w:hAnsi="Garamond"/>
          <w:lang w:val="en-GB"/>
        </w:rPr>
        <w:t>Levinthal</w:t>
      </w:r>
      <w:proofErr w:type="spellEnd"/>
      <w:r w:rsidR="00E26E59" w:rsidRPr="005A0FA0">
        <w:rPr>
          <w:rFonts w:ascii="Garamond" w:hAnsi="Garamond"/>
          <w:lang w:val="en-GB"/>
        </w:rPr>
        <w:t>, 1990)</w:t>
      </w:r>
      <w:r w:rsidR="007972C1" w:rsidRPr="005A0FA0">
        <w:rPr>
          <w:rFonts w:ascii="Garamond" w:hAnsi="Garamond"/>
          <w:lang w:val="en-GB"/>
        </w:rPr>
        <w:t xml:space="preserve">. </w:t>
      </w:r>
    </w:p>
    <w:p w14:paraId="5C2D0E2F" w14:textId="7BD86AB9" w:rsidR="00B95B86" w:rsidRPr="005A0FA0" w:rsidRDefault="005F1A76" w:rsidP="005F1A76">
      <w:pPr>
        <w:ind w:left="66"/>
        <w:jc w:val="both"/>
        <w:rPr>
          <w:rFonts w:ascii="Garamond" w:hAnsi="Garamond"/>
          <w:lang w:val="en-GB"/>
        </w:rPr>
      </w:pPr>
      <w:r w:rsidRPr="005A0FA0">
        <w:rPr>
          <w:rFonts w:ascii="Garamond" w:hAnsi="Garamond"/>
          <w:lang w:val="en-GB"/>
        </w:rPr>
        <w:t>Also, the organization’s ability to transform knowledge into new products, services and systems that create benefit for the company and its stakeholders is a necessary requisite for innovation capability, even when the difficulties and barriers small businesses face in developing innovation to bring new solutions for the market, are several (</w:t>
      </w:r>
      <w:proofErr w:type="spellStart"/>
      <w:r w:rsidRPr="005A0FA0">
        <w:rPr>
          <w:rFonts w:ascii="Garamond" w:hAnsi="Garamond"/>
          <w:lang w:val="en-GB"/>
        </w:rPr>
        <w:t>Konsti-Laakso</w:t>
      </w:r>
      <w:proofErr w:type="spellEnd"/>
      <w:r w:rsidRPr="005A0FA0">
        <w:rPr>
          <w:rFonts w:ascii="Garamond" w:hAnsi="Garamond"/>
          <w:lang w:val="en-GB"/>
        </w:rPr>
        <w:t xml:space="preserve"> et al. 2012).</w:t>
      </w:r>
    </w:p>
    <w:p w14:paraId="06A439A2" w14:textId="6F9DEE54" w:rsidR="005A1BF9" w:rsidRPr="005A0FA0" w:rsidRDefault="002E0738" w:rsidP="005A1BF9">
      <w:pPr>
        <w:jc w:val="both"/>
        <w:rPr>
          <w:rFonts w:ascii="Garamond" w:hAnsi="Garamond"/>
          <w:lang w:val="en-GB"/>
        </w:rPr>
      </w:pPr>
      <w:r w:rsidRPr="005A0FA0">
        <w:rPr>
          <w:rFonts w:ascii="Garamond" w:hAnsi="Garamond"/>
          <w:lang w:val="en-GB"/>
        </w:rPr>
        <w:t>Von</w:t>
      </w:r>
      <w:r w:rsidR="005A1BF9" w:rsidRPr="005A0FA0">
        <w:rPr>
          <w:rFonts w:ascii="Garamond" w:hAnsi="Garamond"/>
          <w:lang w:val="en-GB"/>
        </w:rPr>
        <w:t xml:space="preserve"> </w:t>
      </w:r>
      <w:proofErr w:type="spellStart"/>
      <w:r w:rsidR="005A1BF9" w:rsidRPr="005A0FA0">
        <w:rPr>
          <w:rFonts w:ascii="Garamond" w:hAnsi="Garamond"/>
          <w:lang w:val="en-GB"/>
        </w:rPr>
        <w:t>Hippel</w:t>
      </w:r>
      <w:proofErr w:type="spellEnd"/>
      <w:r w:rsidR="005A1BF9" w:rsidRPr="005A0FA0">
        <w:rPr>
          <w:rFonts w:ascii="Garamond" w:hAnsi="Garamond"/>
          <w:lang w:val="en-GB"/>
        </w:rPr>
        <w:t xml:space="preserve"> (1988) </w:t>
      </w:r>
      <w:proofErr w:type="spellStart"/>
      <w:r w:rsidRPr="005A0FA0">
        <w:rPr>
          <w:rFonts w:ascii="Garamond" w:hAnsi="Garamond"/>
          <w:lang w:val="en-GB"/>
        </w:rPr>
        <w:t>undelines</w:t>
      </w:r>
      <w:proofErr w:type="spellEnd"/>
      <w:r w:rsidRPr="005A0FA0">
        <w:rPr>
          <w:rFonts w:ascii="Garamond" w:hAnsi="Garamond"/>
          <w:lang w:val="en-GB"/>
        </w:rPr>
        <w:t xml:space="preserve"> that </w:t>
      </w:r>
      <w:r w:rsidR="005A1BF9" w:rsidRPr="005A0FA0">
        <w:rPr>
          <w:rFonts w:ascii="Garamond" w:hAnsi="Garamond"/>
          <w:lang w:val="en-GB"/>
        </w:rPr>
        <w:t>networks and alliances of customers, suppliers, competitors and other non-market</w:t>
      </w:r>
      <w:r w:rsidR="00B95B86" w:rsidRPr="005A0FA0">
        <w:rPr>
          <w:rFonts w:ascii="Garamond" w:hAnsi="Garamond"/>
          <w:lang w:val="en-GB"/>
        </w:rPr>
        <w:t xml:space="preserve"> </w:t>
      </w:r>
      <w:r w:rsidR="005A1BF9" w:rsidRPr="005A0FA0">
        <w:rPr>
          <w:rFonts w:ascii="Garamond" w:hAnsi="Garamond"/>
          <w:lang w:val="en-GB"/>
        </w:rPr>
        <w:t>participants are a key source of innovations. They are also an</w:t>
      </w:r>
      <w:r w:rsidRPr="005A0FA0">
        <w:rPr>
          <w:rFonts w:ascii="Garamond" w:hAnsi="Garamond"/>
          <w:lang w:val="en-GB"/>
        </w:rPr>
        <w:t xml:space="preserve"> </w:t>
      </w:r>
      <w:r w:rsidR="005A1BF9" w:rsidRPr="005A0FA0">
        <w:rPr>
          <w:rFonts w:ascii="Garamond" w:hAnsi="Garamond"/>
          <w:lang w:val="en-GB"/>
        </w:rPr>
        <w:t>effective means of reducing cost</w:t>
      </w:r>
      <w:r w:rsidR="007C72D2" w:rsidRPr="005A0FA0">
        <w:rPr>
          <w:rFonts w:ascii="Garamond" w:hAnsi="Garamond"/>
          <w:lang w:val="en-GB"/>
        </w:rPr>
        <w:t>s</w:t>
      </w:r>
      <w:r w:rsidR="005A1BF9" w:rsidRPr="005A0FA0">
        <w:rPr>
          <w:rFonts w:ascii="Garamond" w:hAnsi="Garamond"/>
          <w:lang w:val="en-GB"/>
        </w:rPr>
        <w:t>, risk</w:t>
      </w:r>
      <w:r w:rsidR="007C72D2" w:rsidRPr="005A0FA0">
        <w:rPr>
          <w:rFonts w:ascii="Garamond" w:hAnsi="Garamond"/>
          <w:lang w:val="en-GB"/>
        </w:rPr>
        <w:t>s</w:t>
      </w:r>
      <w:r w:rsidR="005A1BF9" w:rsidRPr="005A0FA0">
        <w:rPr>
          <w:rFonts w:ascii="Garamond" w:hAnsi="Garamond"/>
          <w:lang w:val="en-GB"/>
        </w:rPr>
        <w:t xml:space="preserve">, achieving economics of scale and reducing </w:t>
      </w:r>
      <w:r w:rsidR="00DB697A" w:rsidRPr="005A0FA0">
        <w:rPr>
          <w:rFonts w:ascii="Garamond" w:hAnsi="Garamond"/>
          <w:lang w:val="en-GB"/>
        </w:rPr>
        <w:t xml:space="preserve">new product development time. </w:t>
      </w:r>
    </w:p>
    <w:p w14:paraId="2B16D446" w14:textId="2794163B" w:rsidR="007972C1" w:rsidRPr="005A0FA0" w:rsidRDefault="007972C1" w:rsidP="007972C1">
      <w:pPr>
        <w:jc w:val="both"/>
        <w:rPr>
          <w:rFonts w:ascii="Garamond" w:hAnsi="Garamond"/>
          <w:lang w:val="en-GB"/>
        </w:rPr>
      </w:pPr>
      <w:proofErr w:type="spellStart"/>
      <w:r w:rsidRPr="005A0FA0">
        <w:rPr>
          <w:rFonts w:ascii="Garamond" w:hAnsi="Garamond"/>
          <w:lang w:val="en-GB"/>
        </w:rPr>
        <w:t>Bougrain</w:t>
      </w:r>
      <w:proofErr w:type="spellEnd"/>
      <w:r w:rsidRPr="005A0FA0">
        <w:rPr>
          <w:rFonts w:ascii="Garamond" w:hAnsi="Garamond"/>
          <w:lang w:val="en-GB"/>
        </w:rPr>
        <w:t xml:space="preserve"> and </w:t>
      </w:r>
      <w:proofErr w:type="spellStart"/>
      <w:r w:rsidRPr="005A0FA0">
        <w:rPr>
          <w:rFonts w:ascii="Garamond" w:hAnsi="Garamond"/>
          <w:lang w:val="en-GB"/>
        </w:rPr>
        <w:t>Haudeville</w:t>
      </w:r>
      <w:proofErr w:type="spellEnd"/>
      <w:r w:rsidRPr="005A0FA0">
        <w:rPr>
          <w:rFonts w:ascii="Garamond" w:hAnsi="Garamond"/>
          <w:lang w:val="en-GB"/>
        </w:rPr>
        <w:t xml:space="preserve"> (2002) found that before SMEs can tap into knowledge outside the company, they should develop their internal capacities by recruiting skilled staff.</w:t>
      </w:r>
      <w:r w:rsidR="008017F0" w:rsidRPr="005A0FA0">
        <w:rPr>
          <w:rFonts w:ascii="Garamond" w:hAnsi="Garamond"/>
          <w:lang w:val="en-GB"/>
        </w:rPr>
        <w:t xml:space="preserve"> SMEs have long been recognized as important actors in creating, applying and introducing innovations, especially within local economi</w:t>
      </w:r>
      <w:r w:rsidR="00B41C0C" w:rsidRPr="005A0FA0">
        <w:rPr>
          <w:rFonts w:ascii="Garamond" w:hAnsi="Garamond"/>
          <w:lang w:val="en-GB"/>
        </w:rPr>
        <w:t xml:space="preserve">es (Curran &amp; Blackburn, 1994). </w:t>
      </w:r>
      <w:r w:rsidR="008017F0" w:rsidRPr="005A0FA0">
        <w:rPr>
          <w:rFonts w:ascii="Garamond" w:hAnsi="Garamond"/>
          <w:lang w:val="en-GB"/>
        </w:rPr>
        <w:t xml:space="preserve">Barrow (1993) found that </w:t>
      </w:r>
      <w:r w:rsidR="004D2D63" w:rsidRPr="005A0FA0">
        <w:rPr>
          <w:rFonts w:ascii="Garamond" w:hAnsi="Garamond"/>
          <w:lang w:val="en-GB"/>
        </w:rPr>
        <w:t>small firms developed over 60 per cent of all innovations in the 20th century</w:t>
      </w:r>
      <w:r w:rsidR="008017F0" w:rsidRPr="005A0FA0">
        <w:rPr>
          <w:rFonts w:ascii="Garamond" w:hAnsi="Garamond"/>
          <w:lang w:val="en-GB"/>
        </w:rPr>
        <w:t>.</w:t>
      </w:r>
      <w:r w:rsidR="00E26E59" w:rsidRPr="005A0FA0">
        <w:rPr>
          <w:rFonts w:ascii="Garamond" w:hAnsi="Garamond"/>
          <w:lang w:val="en-GB"/>
        </w:rPr>
        <w:t xml:space="preserve"> </w:t>
      </w:r>
    </w:p>
    <w:p w14:paraId="22C34933" w14:textId="51A9FF9B" w:rsidR="007972C1" w:rsidRPr="005A0FA0" w:rsidRDefault="007972C1" w:rsidP="007972C1">
      <w:pPr>
        <w:jc w:val="both"/>
        <w:rPr>
          <w:rFonts w:ascii="Garamond" w:hAnsi="Garamond"/>
          <w:lang w:val="en-GB"/>
        </w:rPr>
      </w:pPr>
      <w:r w:rsidRPr="005A0FA0">
        <w:rPr>
          <w:rFonts w:ascii="Garamond" w:hAnsi="Garamond"/>
          <w:lang w:val="en-GB"/>
        </w:rPr>
        <w:t>The organization’</w:t>
      </w:r>
      <w:r w:rsidR="004E5338" w:rsidRPr="005A0FA0">
        <w:rPr>
          <w:rFonts w:ascii="Garamond" w:hAnsi="Garamond"/>
          <w:lang w:val="en-GB"/>
        </w:rPr>
        <w:t xml:space="preserve"> innovation capability can be </w:t>
      </w:r>
      <w:r w:rsidRPr="005A0FA0">
        <w:rPr>
          <w:rFonts w:ascii="Garamond" w:hAnsi="Garamond"/>
          <w:lang w:val="en-GB"/>
        </w:rPr>
        <w:t>considered</w:t>
      </w:r>
      <w:r w:rsidR="004E5338" w:rsidRPr="005A0FA0">
        <w:rPr>
          <w:rFonts w:ascii="Garamond" w:hAnsi="Garamond"/>
          <w:lang w:val="en-GB"/>
        </w:rPr>
        <w:t xml:space="preserve"> as a </w:t>
      </w:r>
      <w:proofErr w:type="spellStart"/>
      <w:r w:rsidRPr="005A0FA0">
        <w:rPr>
          <w:rFonts w:ascii="Garamond" w:hAnsi="Garamond"/>
          <w:i/>
          <w:lang w:val="en-GB"/>
        </w:rPr>
        <w:t>condicio</w:t>
      </w:r>
      <w:proofErr w:type="spellEnd"/>
      <w:r w:rsidRPr="005A0FA0">
        <w:rPr>
          <w:rFonts w:ascii="Garamond" w:hAnsi="Garamond"/>
          <w:i/>
          <w:lang w:val="en-GB"/>
        </w:rPr>
        <w:t xml:space="preserve"> sine </w:t>
      </w:r>
      <w:proofErr w:type="spellStart"/>
      <w:r w:rsidRPr="005A0FA0">
        <w:rPr>
          <w:rFonts w:ascii="Garamond" w:hAnsi="Garamond"/>
          <w:i/>
          <w:lang w:val="en-GB"/>
        </w:rPr>
        <w:t>quanon</w:t>
      </w:r>
      <w:proofErr w:type="spellEnd"/>
      <w:r w:rsidRPr="005A0FA0">
        <w:rPr>
          <w:rFonts w:ascii="Garamond" w:hAnsi="Garamond"/>
          <w:lang w:val="en-GB"/>
        </w:rPr>
        <w:t xml:space="preserve"> </w:t>
      </w:r>
      <w:r w:rsidR="004E5338" w:rsidRPr="005A0FA0">
        <w:rPr>
          <w:rFonts w:ascii="Garamond" w:hAnsi="Garamond"/>
          <w:lang w:val="en-GB"/>
        </w:rPr>
        <w:t xml:space="preserve">for </w:t>
      </w:r>
      <w:r w:rsidR="002C5098" w:rsidRPr="005A0FA0">
        <w:rPr>
          <w:rFonts w:ascii="Garamond" w:hAnsi="Garamond"/>
          <w:lang w:val="en-GB"/>
        </w:rPr>
        <w:t xml:space="preserve">the </w:t>
      </w:r>
      <w:r w:rsidR="00B95B86" w:rsidRPr="005A0FA0">
        <w:rPr>
          <w:rFonts w:ascii="Garamond" w:hAnsi="Garamond"/>
          <w:lang w:val="en-GB"/>
        </w:rPr>
        <w:t>value creation,</w:t>
      </w:r>
      <w:r w:rsidR="004E5338" w:rsidRPr="005A0FA0">
        <w:rPr>
          <w:rFonts w:ascii="Garamond" w:hAnsi="Garamond"/>
          <w:lang w:val="en-GB"/>
        </w:rPr>
        <w:t xml:space="preserve"> </w:t>
      </w:r>
      <w:r w:rsidRPr="005A0FA0">
        <w:rPr>
          <w:rFonts w:ascii="Garamond" w:hAnsi="Garamond"/>
          <w:lang w:val="en-GB"/>
        </w:rPr>
        <w:t xml:space="preserve">but </w:t>
      </w:r>
      <w:r w:rsidR="004E5338" w:rsidRPr="005A0FA0">
        <w:rPr>
          <w:rFonts w:ascii="Garamond" w:hAnsi="Garamond"/>
          <w:lang w:val="en-GB"/>
        </w:rPr>
        <w:t xml:space="preserve">it is not </w:t>
      </w:r>
      <w:r w:rsidRPr="005A0FA0">
        <w:rPr>
          <w:rFonts w:ascii="Garamond" w:hAnsi="Garamond"/>
          <w:lang w:val="en-GB"/>
        </w:rPr>
        <w:t>enough to assure a sustainable competitive advantage in fast cycle</w:t>
      </w:r>
      <w:r w:rsidR="00943190" w:rsidRPr="005A0FA0">
        <w:rPr>
          <w:rFonts w:ascii="Garamond" w:hAnsi="Garamond"/>
          <w:lang w:val="en-GB"/>
        </w:rPr>
        <w:t xml:space="preserve"> markets, </w:t>
      </w:r>
      <w:r w:rsidR="000D1FFC" w:rsidRPr="005A0FA0">
        <w:rPr>
          <w:rFonts w:ascii="Garamond" w:hAnsi="Garamond"/>
          <w:lang w:val="en-GB"/>
        </w:rPr>
        <w:t>where</w:t>
      </w:r>
    </w:p>
    <w:p w14:paraId="2408C461" w14:textId="13A7F613" w:rsidR="000D1FFC" w:rsidRPr="005A0FA0" w:rsidRDefault="000D1FFC" w:rsidP="000D1FFC">
      <w:pPr>
        <w:numPr>
          <w:ilvl w:val="1"/>
          <w:numId w:val="5"/>
        </w:numPr>
        <w:tabs>
          <w:tab w:val="clear" w:pos="1440"/>
        </w:tabs>
        <w:ind w:left="426"/>
        <w:jc w:val="both"/>
        <w:rPr>
          <w:rFonts w:ascii="Garamond" w:hAnsi="Garamond"/>
          <w:lang w:val="en-GB"/>
        </w:rPr>
      </w:pPr>
      <w:r w:rsidRPr="005A0FA0">
        <w:rPr>
          <w:rFonts w:ascii="Garamond" w:hAnsi="Garamond"/>
          <w:lang w:val="en-GB"/>
        </w:rPr>
        <w:t>The firm’s com</w:t>
      </w:r>
      <w:r w:rsidR="002C5098" w:rsidRPr="005A0FA0">
        <w:rPr>
          <w:rFonts w:ascii="Garamond" w:hAnsi="Garamond"/>
          <w:lang w:val="en-GB"/>
        </w:rPr>
        <w:t>petitive advantages are no</w:t>
      </w:r>
      <w:r w:rsidRPr="005A0FA0">
        <w:rPr>
          <w:rFonts w:ascii="Garamond" w:hAnsi="Garamond"/>
          <w:lang w:val="en-GB"/>
        </w:rPr>
        <w:t>t shielded from imitation</w:t>
      </w:r>
      <w:r w:rsidR="0024788D" w:rsidRPr="005A0FA0">
        <w:rPr>
          <w:rFonts w:ascii="Garamond" w:hAnsi="Garamond"/>
          <w:lang w:val="en-GB"/>
        </w:rPr>
        <w:t>;</w:t>
      </w:r>
      <w:r w:rsidRPr="005A0FA0">
        <w:rPr>
          <w:rFonts w:ascii="Garamond" w:hAnsi="Garamond"/>
          <w:lang w:val="en-GB"/>
        </w:rPr>
        <w:t xml:space="preserve"> </w:t>
      </w:r>
    </w:p>
    <w:p w14:paraId="7F62888A" w14:textId="2D97EE20" w:rsidR="000D1FFC" w:rsidRPr="005A0FA0" w:rsidRDefault="000D1FFC" w:rsidP="000D1FFC">
      <w:pPr>
        <w:numPr>
          <w:ilvl w:val="1"/>
          <w:numId w:val="5"/>
        </w:numPr>
        <w:tabs>
          <w:tab w:val="clear" w:pos="1440"/>
        </w:tabs>
        <w:ind w:left="426"/>
        <w:jc w:val="both"/>
        <w:rPr>
          <w:rFonts w:ascii="Garamond" w:hAnsi="Garamond"/>
          <w:lang w:val="en-GB"/>
        </w:rPr>
      </w:pPr>
      <w:r w:rsidRPr="005A0FA0">
        <w:rPr>
          <w:rFonts w:ascii="Garamond" w:hAnsi="Garamond"/>
          <w:lang w:val="en-GB"/>
        </w:rPr>
        <w:t>Imitation happens quickly and somewhat inexpensively</w:t>
      </w:r>
      <w:r w:rsidR="0024788D" w:rsidRPr="005A0FA0">
        <w:rPr>
          <w:rFonts w:ascii="Garamond" w:hAnsi="Garamond"/>
          <w:lang w:val="en-GB"/>
        </w:rPr>
        <w:t>;</w:t>
      </w:r>
    </w:p>
    <w:p w14:paraId="021D0508" w14:textId="38971672" w:rsidR="000D1FFC" w:rsidRPr="005A0FA0" w:rsidRDefault="000D1FFC" w:rsidP="000D1FFC">
      <w:pPr>
        <w:numPr>
          <w:ilvl w:val="1"/>
          <w:numId w:val="5"/>
        </w:numPr>
        <w:tabs>
          <w:tab w:val="clear" w:pos="1440"/>
        </w:tabs>
        <w:ind w:left="426"/>
        <w:jc w:val="both"/>
        <w:rPr>
          <w:rFonts w:ascii="Garamond" w:hAnsi="Garamond"/>
          <w:lang w:val="en-GB"/>
        </w:rPr>
      </w:pPr>
      <w:r w:rsidRPr="005A0FA0">
        <w:rPr>
          <w:rFonts w:ascii="Garamond" w:hAnsi="Garamond"/>
          <w:lang w:val="en-GB"/>
        </w:rPr>
        <w:t>Competitive advantages aren’t sustainable</w:t>
      </w:r>
      <w:r w:rsidR="0024788D" w:rsidRPr="005A0FA0">
        <w:rPr>
          <w:rFonts w:ascii="Garamond" w:hAnsi="Garamond"/>
          <w:lang w:val="en-GB"/>
        </w:rPr>
        <w:t>.</w:t>
      </w:r>
    </w:p>
    <w:p w14:paraId="2A653E11" w14:textId="4BE05D62" w:rsidR="00595B3F" w:rsidRPr="005A0FA0" w:rsidRDefault="00DB0CF0" w:rsidP="00595B3F">
      <w:pPr>
        <w:jc w:val="both"/>
        <w:rPr>
          <w:rFonts w:ascii="Garamond" w:hAnsi="Garamond"/>
          <w:lang w:val="en-GB"/>
        </w:rPr>
      </w:pPr>
      <w:r w:rsidRPr="005A0FA0">
        <w:rPr>
          <w:rFonts w:ascii="Garamond" w:hAnsi="Garamond"/>
          <w:lang w:val="en-GB"/>
        </w:rPr>
        <w:t xml:space="preserve">Small and medium-sized enterprises must assure an adequate level of product innovativeness for company survival in global markets. But SMEs must not only be able to develop their internal development activities, they also have to be able to strengthen their abilities to collaborate with other companies as well as with customers (e.g., </w:t>
      </w:r>
      <w:proofErr w:type="spellStart"/>
      <w:r w:rsidRPr="005A0FA0">
        <w:rPr>
          <w:rFonts w:ascii="Garamond" w:hAnsi="Garamond"/>
          <w:lang w:val="en-GB"/>
        </w:rPr>
        <w:t>Bougrain</w:t>
      </w:r>
      <w:proofErr w:type="spellEnd"/>
      <w:r w:rsidRPr="005A0FA0">
        <w:rPr>
          <w:rFonts w:ascii="Garamond" w:hAnsi="Garamond"/>
          <w:lang w:val="en-GB"/>
        </w:rPr>
        <w:t xml:space="preserve"> &amp; </w:t>
      </w:r>
      <w:proofErr w:type="spellStart"/>
      <w:r w:rsidRPr="005A0FA0">
        <w:rPr>
          <w:rFonts w:ascii="Garamond" w:hAnsi="Garamond"/>
          <w:lang w:val="en-GB"/>
        </w:rPr>
        <w:t>Hau</w:t>
      </w:r>
      <w:r w:rsidRPr="005A0FA0">
        <w:rPr>
          <w:rFonts w:ascii="Times" w:hAnsi="Times" w:cs="Times"/>
          <w:color w:val="1A1718"/>
          <w:sz w:val="20"/>
          <w:szCs w:val="20"/>
          <w:lang w:val="en-GB"/>
        </w:rPr>
        <w:t>deville</w:t>
      </w:r>
      <w:proofErr w:type="spellEnd"/>
      <w:r w:rsidRPr="005A0FA0">
        <w:rPr>
          <w:rFonts w:ascii="Times" w:hAnsi="Times" w:cs="Times"/>
          <w:color w:val="1A1718"/>
          <w:sz w:val="20"/>
          <w:szCs w:val="20"/>
          <w:lang w:val="en-GB"/>
        </w:rPr>
        <w:t xml:space="preserve">, 2002), </w:t>
      </w:r>
      <w:r w:rsidRPr="005A0FA0">
        <w:rPr>
          <w:rFonts w:ascii="Garamond" w:hAnsi="Garamond"/>
          <w:lang w:val="en-GB"/>
        </w:rPr>
        <w:t xml:space="preserve">as </w:t>
      </w:r>
      <w:r w:rsidR="00595B3F" w:rsidRPr="005A0FA0">
        <w:rPr>
          <w:rFonts w:ascii="Garamond" w:hAnsi="Garamond"/>
          <w:lang w:val="en-GB"/>
        </w:rPr>
        <w:t xml:space="preserve">despite innovation is traditionally viewed as taking place mostly within a single firm, </w:t>
      </w:r>
      <w:r w:rsidRPr="005A0FA0">
        <w:rPr>
          <w:rFonts w:ascii="Garamond" w:hAnsi="Garamond"/>
          <w:lang w:val="en-GB"/>
        </w:rPr>
        <w:t>they often do not have the commercial strength or professionalism required to successfully turn innovations into i</w:t>
      </w:r>
      <w:r w:rsidR="00C255E7" w:rsidRPr="005A0FA0">
        <w:rPr>
          <w:rFonts w:ascii="Garamond" w:hAnsi="Garamond"/>
          <w:lang w:val="en-GB"/>
        </w:rPr>
        <w:t>nventions (</w:t>
      </w:r>
      <w:proofErr w:type="spellStart"/>
      <w:r w:rsidR="00C255E7" w:rsidRPr="005A0FA0">
        <w:rPr>
          <w:rFonts w:ascii="Garamond" w:hAnsi="Garamond"/>
          <w:lang w:val="en-GB"/>
        </w:rPr>
        <w:t>Rothwell</w:t>
      </w:r>
      <w:proofErr w:type="spellEnd"/>
      <w:r w:rsidR="00C255E7" w:rsidRPr="005A0FA0">
        <w:rPr>
          <w:rFonts w:ascii="Garamond" w:hAnsi="Garamond"/>
          <w:lang w:val="en-GB"/>
        </w:rPr>
        <w:t>, 1989</w:t>
      </w:r>
      <w:r w:rsidRPr="005A0FA0">
        <w:rPr>
          <w:rFonts w:ascii="Garamond" w:hAnsi="Garamond"/>
          <w:lang w:val="en-GB"/>
        </w:rPr>
        <w:t>)</w:t>
      </w:r>
      <w:r w:rsidR="00595B3F" w:rsidRPr="005A0FA0">
        <w:rPr>
          <w:rFonts w:ascii="Garamond" w:hAnsi="Garamond"/>
          <w:lang w:val="en-GB"/>
        </w:rPr>
        <w:t xml:space="preserve">, and several items </w:t>
      </w:r>
      <w:r w:rsidR="00483977" w:rsidRPr="005A0FA0">
        <w:rPr>
          <w:rFonts w:ascii="Garamond" w:hAnsi="Garamond"/>
          <w:lang w:val="en-GB"/>
        </w:rPr>
        <w:t xml:space="preserve">sustain this idea: </w:t>
      </w:r>
      <w:r w:rsidR="00595B3F" w:rsidRPr="005A0FA0">
        <w:rPr>
          <w:rFonts w:ascii="Garamond" w:hAnsi="Garamond"/>
          <w:lang w:val="en-GB"/>
        </w:rPr>
        <w:t>the increasing availability and mobility of knowledge workers, the flourishing of the internet and venture capital markets, and the broadening scope of possible external suppliers in the present age (</w:t>
      </w:r>
      <w:proofErr w:type="spellStart"/>
      <w:r w:rsidR="00595B3F" w:rsidRPr="005A0FA0">
        <w:rPr>
          <w:rFonts w:ascii="Garamond" w:hAnsi="Garamond"/>
          <w:lang w:val="en-GB"/>
        </w:rPr>
        <w:t>Chesbrough</w:t>
      </w:r>
      <w:proofErr w:type="spellEnd"/>
      <w:r w:rsidR="00595B3F" w:rsidRPr="005A0FA0">
        <w:rPr>
          <w:rFonts w:ascii="Garamond" w:hAnsi="Garamond"/>
          <w:lang w:val="en-GB"/>
        </w:rPr>
        <w:t xml:space="preserve">, 2003). </w:t>
      </w:r>
    </w:p>
    <w:p w14:paraId="08A29C03" w14:textId="04501BD5" w:rsidR="00595B3F" w:rsidRPr="005A0FA0" w:rsidRDefault="00483977" w:rsidP="00483977">
      <w:pPr>
        <w:jc w:val="both"/>
        <w:rPr>
          <w:rFonts w:ascii="Garamond" w:hAnsi="Garamond"/>
          <w:lang w:val="en-GB"/>
        </w:rPr>
      </w:pPr>
      <w:r w:rsidRPr="005A0FA0">
        <w:rPr>
          <w:rFonts w:ascii="Garamond" w:hAnsi="Garamond"/>
          <w:lang w:val="en-GB"/>
        </w:rPr>
        <w:t>Also, we have to point out that t</w:t>
      </w:r>
      <w:r w:rsidR="00595B3F" w:rsidRPr="005A0FA0">
        <w:rPr>
          <w:rFonts w:ascii="Garamond" w:hAnsi="Garamond"/>
          <w:lang w:val="en-GB"/>
        </w:rPr>
        <w:t>oday’s organisations</w:t>
      </w:r>
      <w:r w:rsidRPr="005A0FA0">
        <w:rPr>
          <w:rFonts w:ascii="Garamond" w:hAnsi="Garamond"/>
          <w:lang w:val="en-GB"/>
        </w:rPr>
        <w:t xml:space="preserve"> </w:t>
      </w:r>
      <w:r w:rsidR="00595B3F" w:rsidRPr="005A0FA0">
        <w:rPr>
          <w:rFonts w:ascii="Garamond" w:hAnsi="Garamond"/>
          <w:lang w:val="en-GB"/>
        </w:rPr>
        <w:t>face an additional challenge — the requirement to innovate, not just occasionally</w:t>
      </w:r>
      <w:r w:rsidRPr="005A0FA0">
        <w:rPr>
          <w:rFonts w:ascii="Garamond" w:hAnsi="Garamond"/>
          <w:lang w:val="en-GB"/>
        </w:rPr>
        <w:t xml:space="preserve"> </w:t>
      </w:r>
      <w:r w:rsidR="00595B3F" w:rsidRPr="005A0FA0">
        <w:rPr>
          <w:rFonts w:ascii="Garamond" w:hAnsi="Garamond"/>
          <w:lang w:val="en-GB"/>
        </w:rPr>
        <w:t>but often, quickly and with a solid success rate</w:t>
      </w:r>
      <w:r w:rsidRPr="005A0FA0">
        <w:rPr>
          <w:rFonts w:ascii="Garamond" w:hAnsi="Garamond"/>
          <w:lang w:val="en-GB"/>
        </w:rPr>
        <w:t xml:space="preserve"> (Lawson and Samson, 2001)</w:t>
      </w:r>
      <w:r w:rsidR="00595B3F" w:rsidRPr="005A0FA0">
        <w:rPr>
          <w:rFonts w:ascii="Garamond" w:hAnsi="Garamond"/>
          <w:lang w:val="en-GB"/>
        </w:rPr>
        <w:t xml:space="preserve">. </w:t>
      </w:r>
    </w:p>
    <w:p w14:paraId="2194968A" w14:textId="1BE3F65A" w:rsidR="00DB0CF0" w:rsidRPr="005A0FA0" w:rsidRDefault="00DB0CF0" w:rsidP="00DB0CF0">
      <w:pPr>
        <w:jc w:val="both"/>
        <w:rPr>
          <w:rFonts w:ascii="Garamond" w:hAnsi="Garamond"/>
          <w:lang w:val="en-GB"/>
        </w:rPr>
      </w:pPr>
      <w:r w:rsidRPr="005A0FA0">
        <w:rPr>
          <w:rFonts w:ascii="Garamond" w:hAnsi="Garamond"/>
          <w:lang w:val="en-GB"/>
        </w:rPr>
        <w:t>To enable the best possible value creation, innovations are often realized in competitive networks that combine knowledge and assets from the partners (</w:t>
      </w:r>
      <w:proofErr w:type="spellStart"/>
      <w:r w:rsidRPr="005A0FA0">
        <w:rPr>
          <w:rFonts w:ascii="Garamond" w:hAnsi="Garamond"/>
          <w:lang w:val="en-GB"/>
        </w:rPr>
        <w:t>Jørgensen</w:t>
      </w:r>
      <w:proofErr w:type="spellEnd"/>
      <w:r w:rsidRPr="005A0FA0">
        <w:rPr>
          <w:rFonts w:ascii="Garamond" w:hAnsi="Garamond"/>
          <w:lang w:val="en-GB"/>
        </w:rPr>
        <w:t xml:space="preserve"> &amp; </w:t>
      </w:r>
      <w:proofErr w:type="spellStart"/>
      <w:r w:rsidRPr="005A0FA0">
        <w:rPr>
          <w:rFonts w:ascii="Garamond" w:hAnsi="Garamond"/>
          <w:lang w:val="en-GB"/>
        </w:rPr>
        <w:t>Ulhøi</w:t>
      </w:r>
      <w:proofErr w:type="spellEnd"/>
      <w:r w:rsidRPr="005A0FA0">
        <w:rPr>
          <w:rFonts w:ascii="Garamond" w:hAnsi="Garamond"/>
          <w:lang w:val="en-GB"/>
        </w:rPr>
        <w:t>, 2010).</w:t>
      </w:r>
      <w:r w:rsidR="005F1A76" w:rsidRPr="005A0FA0">
        <w:rPr>
          <w:rFonts w:ascii="Garamond" w:hAnsi="Garamond"/>
          <w:lang w:val="en-GB"/>
        </w:rPr>
        <w:t xml:space="preserve"> Notably, networks widen the opportunity and access to key resources from the firm’s environment, like information, capital, goods and services which then have the potential to maintain or enhance competitive advantage (</w:t>
      </w:r>
      <w:proofErr w:type="spellStart"/>
      <w:r w:rsidR="005F1A76" w:rsidRPr="005A0FA0">
        <w:rPr>
          <w:rFonts w:ascii="Garamond" w:hAnsi="Garamond"/>
          <w:lang w:val="en-GB"/>
        </w:rPr>
        <w:t>Gulati</w:t>
      </w:r>
      <w:proofErr w:type="spellEnd"/>
      <w:r w:rsidR="005F1A76" w:rsidRPr="005A0FA0">
        <w:rPr>
          <w:rFonts w:ascii="Garamond" w:hAnsi="Garamond"/>
          <w:lang w:val="en-GB"/>
        </w:rPr>
        <w:t xml:space="preserve"> et al., 2000, Lawson and Samson, 2001)</w:t>
      </w:r>
      <w:r w:rsidR="00D8736F" w:rsidRPr="005A0FA0">
        <w:rPr>
          <w:rFonts w:ascii="Garamond" w:hAnsi="Garamond"/>
          <w:lang w:val="en-GB"/>
        </w:rPr>
        <w:t xml:space="preserve">. Among the advantages of a competitive network, </w:t>
      </w:r>
      <w:proofErr w:type="spellStart"/>
      <w:r w:rsidR="00D8736F" w:rsidRPr="005A0FA0">
        <w:rPr>
          <w:rFonts w:ascii="Garamond" w:hAnsi="Garamond"/>
          <w:lang w:val="en-GB"/>
        </w:rPr>
        <w:t>Bititci</w:t>
      </w:r>
      <w:proofErr w:type="spellEnd"/>
      <w:r w:rsidR="00D8736F" w:rsidRPr="005A0FA0">
        <w:rPr>
          <w:rFonts w:ascii="Garamond" w:hAnsi="Garamond"/>
          <w:lang w:val="en-GB"/>
        </w:rPr>
        <w:t xml:space="preserve"> (2004) lists also the speed to market, economies of scale, </w:t>
      </w:r>
      <w:r w:rsidR="0069655E" w:rsidRPr="005A0FA0">
        <w:rPr>
          <w:rFonts w:ascii="Garamond" w:hAnsi="Garamond"/>
          <w:lang w:val="en-GB"/>
        </w:rPr>
        <w:t>and improved customer service.</w:t>
      </w:r>
    </w:p>
    <w:p w14:paraId="3BFB1BAC" w14:textId="7A22DADC" w:rsidR="000D1FFC" w:rsidRPr="005A0FA0" w:rsidRDefault="004E5338" w:rsidP="00DB0CF0">
      <w:pPr>
        <w:jc w:val="both"/>
        <w:rPr>
          <w:rFonts w:ascii="Garamond" w:hAnsi="Garamond"/>
          <w:lang w:val="en-GB"/>
        </w:rPr>
      </w:pPr>
      <w:r w:rsidRPr="005A0FA0">
        <w:rPr>
          <w:rFonts w:ascii="Garamond" w:hAnsi="Garamond"/>
          <w:lang w:val="en-GB"/>
        </w:rPr>
        <w:t>Th</w:t>
      </w:r>
      <w:r w:rsidR="00DB0CF0" w:rsidRPr="005A0FA0">
        <w:rPr>
          <w:rFonts w:ascii="Garamond" w:hAnsi="Garamond"/>
          <w:lang w:val="en-GB"/>
        </w:rPr>
        <w:t>us, th</w:t>
      </w:r>
      <w:r w:rsidRPr="005A0FA0">
        <w:rPr>
          <w:rFonts w:ascii="Garamond" w:hAnsi="Garamond"/>
          <w:lang w:val="en-GB"/>
        </w:rPr>
        <w:t xml:space="preserve">e ability of organizations to </w:t>
      </w:r>
      <w:r w:rsidR="002C5098" w:rsidRPr="005A0FA0">
        <w:rPr>
          <w:rFonts w:ascii="Garamond" w:hAnsi="Garamond"/>
          <w:lang w:val="en-GB"/>
        </w:rPr>
        <w:t>aggregate - participating</w:t>
      </w:r>
      <w:r w:rsidRPr="005A0FA0">
        <w:rPr>
          <w:rFonts w:ascii="Garamond" w:hAnsi="Garamond"/>
          <w:lang w:val="en-GB"/>
        </w:rPr>
        <w:t xml:space="preserve"> </w:t>
      </w:r>
      <w:r w:rsidR="002C5098" w:rsidRPr="005A0FA0">
        <w:rPr>
          <w:rFonts w:ascii="Garamond" w:hAnsi="Garamond"/>
          <w:lang w:val="en-GB"/>
        </w:rPr>
        <w:t>for instance to</w:t>
      </w:r>
      <w:r w:rsidR="0069655E" w:rsidRPr="005A0FA0">
        <w:rPr>
          <w:rFonts w:ascii="Garamond" w:hAnsi="Garamond"/>
          <w:lang w:val="en-GB"/>
        </w:rPr>
        <w:t xml:space="preserve"> value innovative</w:t>
      </w:r>
      <w:r w:rsidRPr="005A0FA0">
        <w:rPr>
          <w:rFonts w:ascii="Garamond" w:hAnsi="Garamond"/>
          <w:lang w:val="en-GB"/>
        </w:rPr>
        <w:t xml:space="preserve"> networks </w:t>
      </w:r>
      <w:r w:rsidR="002C5098" w:rsidRPr="005A0FA0">
        <w:rPr>
          <w:rFonts w:ascii="Garamond" w:hAnsi="Garamond"/>
          <w:lang w:val="en-GB"/>
        </w:rPr>
        <w:t xml:space="preserve">– </w:t>
      </w:r>
      <w:r w:rsidRPr="005A0FA0">
        <w:rPr>
          <w:rFonts w:ascii="Garamond" w:hAnsi="Garamond"/>
          <w:lang w:val="en-GB"/>
        </w:rPr>
        <w:t xml:space="preserve">has been identified as a </w:t>
      </w:r>
      <w:r w:rsidR="00F756E9" w:rsidRPr="005A0FA0">
        <w:rPr>
          <w:rFonts w:ascii="Garamond" w:hAnsi="Garamond"/>
          <w:lang w:val="en-GB"/>
        </w:rPr>
        <w:t xml:space="preserve">necessary requisite </w:t>
      </w:r>
      <w:r w:rsidRPr="005A0FA0">
        <w:rPr>
          <w:rFonts w:ascii="Garamond" w:hAnsi="Garamond"/>
          <w:lang w:val="en-GB"/>
        </w:rPr>
        <w:t xml:space="preserve">for business innovation </w:t>
      </w:r>
      <w:r w:rsidR="00F756E9" w:rsidRPr="005A0FA0">
        <w:rPr>
          <w:rFonts w:ascii="Garamond" w:hAnsi="Garamond"/>
          <w:lang w:val="en-GB"/>
        </w:rPr>
        <w:t xml:space="preserve">in fast-cycle markets </w:t>
      </w:r>
      <w:r w:rsidR="00475198" w:rsidRPr="005A0FA0">
        <w:rPr>
          <w:rFonts w:ascii="Garamond" w:hAnsi="Garamond"/>
          <w:lang w:val="en-GB"/>
        </w:rPr>
        <w:t>for three reasons. First, i</w:t>
      </w:r>
      <w:r w:rsidR="00F756E9" w:rsidRPr="005A0FA0">
        <w:rPr>
          <w:rFonts w:ascii="Garamond" w:hAnsi="Garamond"/>
          <w:lang w:val="en-GB"/>
        </w:rPr>
        <w:t>t</w:t>
      </w:r>
      <w:r w:rsidR="000D1FFC" w:rsidRPr="005A0FA0">
        <w:rPr>
          <w:rFonts w:ascii="Garamond" w:hAnsi="Garamond"/>
          <w:lang w:val="en-GB"/>
        </w:rPr>
        <w:t xml:space="preserve"> i</w:t>
      </w:r>
      <w:r w:rsidR="00F756E9" w:rsidRPr="005A0FA0">
        <w:rPr>
          <w:rFonts w:ascii="Garamond" w:hAnsi="Garamond"/>
          <w:lang w:val="en-GB"/>
        </w:rPr>
        <w:t xml:space="preserve">s </w:t>
      </w:r>
      <w:r w:rsidR="000D1FFC" w:rsidRPr="005A0FA0">
        <w:rPr>
          <w:rFonts w:ascii="Garamond" w:hAnsi="Garamond"/>
          <w:lang w:val="en-GB"/>
        </w:rPr>
        <w:t xml:space="preserve">of great </w:t>
      </w:r>
      <w:r w:rsidR="00F756E9" w:rsidRPr="005A0FA0">
        <w:rPr>
          <w:rFonts w:ascii="Garamond" w:hAnsi="Garamond"/>
          <w:lang w:val="en-GB"/>
        </w:rPr>
        <w:t xml:space="preserve">relevance </w:t>
      </w:r>
      <w:r w:rsidR="000D1FFC" w:rsidRPr="005A0FA0">
        <w:rPr>
          <w:rFonts w:ascii="Garamond" w:hAnsi="Garamond"/>
          <w:lang w:val="en-GB"/>
        </w:rPr>
        <w:t xml:space="preserve">to develop </w:t>
      </w:r>
      <w:r w:rsidR="00D8736F" w:rsidRPr="005A0FA0">
        <w:rPr>
          <w:rFonts w:ascii="Garamond" w:hAnsi="Garamond"/>
          <w:lang w:val="en-GB"/>
        </w:rPr>
        <w:t>innovation capabilities</w:t>
      </w:r>
      <w:r w:rsidRPr="005A0FA0">
        <w:rPr>
          <w:rFonts w:ascii="Garamond" w:hAnsi="Garamond"/>
          <w:lang w:val="en-GB"/>
        </w:rPr>
        <w:t xml:space="preserve"> </w:t>
      </w:r>
      <w:r w:rsidR="000D1FFC" w:rsidRPr="005A0FA0">
        <w:rPr>
          <w:rFonts w:ascii="Garamond" w:hAnsi="Garamond"/>
          <w:lang w:val="en-GB"/>
        </w:rPr>
        <w:t>by</w:t>
      </w:r>
      <w:r w:rsidRPr="005A0FA0">
        <w:rPr>
          <w:rFonts w:ascii="Garamond" w:hAnsi="Garamond"/>
          <w:lang w:val="en-GB"/>
        </w:rPr>
        <w:t xml:space="preserve"> involv</w:t>
      </w:r>
      <w:r w:rsidR="000D1FFC" w:rsidRPr="005A0FA0">
        <w:rPr>
          <w:rFonts w:ascii="Garamond" w:hAnsi="Garamond"/>
          <w:lang w:val="en-GB"/>
        </w:rPr>
        <w:t>ing</w:t>
      </w:r>
      <w:r w:rsidRPr="005A0FA0">
        <w:rPr>
          <w:rFonts w:ascii="Garamond" w:hAnsi="Garamond"/>
          <w:lang w:val="en-GB"/>
        </w:rPr>
        <w:t xml:space="preserve"> other organizations in the pr</w:t>
      </w:r>
      <w:r w:rsidR="00DB0CF0" w:rsidRPr="005A0FA0">
        <w:rPr>
          <w:rFonts w:ascii="Garamond" w:hAnsi="Garamond"/>
          <w:lang w:val="en-GB"/>
        </w:rPr>
        <w:t>ocess (</w:t>
      </w:r>
      <w:proofErr w:type="spellStart"/>
      <w:r w:rsidR="00DB0CF0" w:rsidRPr="005A0FA0">
        <w:rPr>
          <w:rFonts w:ascii="Garamond" w:hAnsi="Garamond"/>
          <w:lang w:val="en-GB"/>
        </w:rPr>
        <w:t>Jørgensen</w:t>
      </w:r>
      <w:proofErr w:type="spellEnd"/>
      <w:r w:rsidR="00DB0CF0" w:rsidRPr="005A0FA0">
        <w:rPr>
          <w:rFonts w:ascii="Garamond" w:hAnsi="Garamond"/>
          <w:lang w:val="en-GB"/>
        </w:rPr>
        <w:t xml:space="preserve"> &amp; </w:t>
      </w:r>
      <w:proofErr w:type="spellStart"/>
      <w:r w:rsidR="00DB0CF0" w:rsidRPr="005A0FA0">
        <w:rPr>
          <w:rFonts w:ascii="Garamond" w:hAnsi="Garamond"/>
          <w:lang w:val="en-GB"/>
        </w:rPr>
        <w:t>Ulhøi</w:t>
      </w:r>
      <w:proofErr w:type="spellEnd"/>
      <w:r w:rsidR="00DB0CF0" w:rsidRPr="005A0FA0">
        <w:rPr>
          <w:rFonts w:ascii="Garamond" w:hAnsi="Garamond"/>
          <w:lang w:val="en-GB"/>
        </w:rPr>
        <w:t xml:space="preserve">, 2010); second, </w:t>
      </w:r>
      <w:r w:rsidR="000D1FFC" w:rsidRPr="005A0FA0">
        <w:rPr>
          <w:rFonts w:ascii="Garamond" w:hAnsi="Garamond"/>
          <w:lang w:val="en-GB"/>
        </w:rPr>
        <w:t xml:space="preserve">the R&amp;D must encompass outsiders who can help new ideas to </w:t>
      </w:r>
      <w:r w:rsidR="00791DEB" w:rsidRPr="005A0FA0">
        <w:rPr>
          <w:rFonts w:ascii="Garamond" w:hAnsi="Garamond"/>
          <w:lang w:val="en-GB"/>
        </w:rPr>
        <w:t>rise</w:t>
      </w:r>
      <w:r w:rsidRPr="005A0FA0">
        <w:rPr>
          <w:rFonts w:ascii="Garamond" w:hAnsi="Garamond"/>
          <w:lang w:val="en-GB"/>
        </w:rPr>
        <w:t xml:space="preserve"> (</w:t>
      </w:r>
      <w:proofErr w:type="spellStart"/>
      <w:r w:rsidRPr="005A0FA0">
        <w:rPr>
          <w:rFonts w:ascii="Garamond" w:hAnsi="Garamond"/>
          <w:lang w:val="en-GB"/>
        </w:rPr>
        <w:t>Chesbr</w:t>
      </w:r>
      <w:r w:rsidR="00DB0CF0" w:rsidRPr="005A0FA0">
        <w:rPr>
          <w:rFonts w:ascii="Garamond" w:hAnsi="Garamond"/>
          <w:lang w:val="en-GB"/>
        </w:rPr>
        <w:t>ough</w:t>
      </w:r>
      <w:proofErr w:type="spellEnd"/>
      <w:r w:rsidR="00DB0CF0" w:rsidRPr="005A0FA0">
        <w:rPr>
          <w:rFonts w:ascii="Garamond" w:hAnsi="Garamond"/>
          <w:lang w:val="en-GB"/>
        </w:rPr>
        <w:t xml:space="preserve">, 2003). Thirdly, </w:t>
      </w:r>
      <w:r w:rsidRPr="005A0FA0">
        <w:rPr>
          <w:rFonts w:ascii="Garamond" w:hAnsi="Garamond"/>
          <w:lang w:val="en-GB"/>
        </w:rPr>
        <w:t>for the implementation of innovations, other organizations need to be involved (</w:t>
      </w:r>
      <w:proofErr w:type="spellStart"/>
      <w:r w:rsidRPr="005A0FA0">
        <w:rPr>
          <w:rFonts w:ascii="Garamond" w:hAnsi="Garamond"/>
          <w:lang w:val="en-GB"/>
        </w:rPr>
        <w:t>Prahalad</w:t>
      </w:r>
      <w:proofErr w:type="spellEnd"/>
      <w:r w:rsidRPr="005A0FA0">
        <w:rPr>
          <w:rFonts w:ascii="Garamond" w:hAnsi="Garamond"/>
          <w:lang w:val="en-GB"/>
        </w:rPr>
        <w:t xml:space="preserve"> &amp; </w:t>
      </w:r>
      <w:proofErr w:type="spellStart"/>
      <w:r w:rsidRPr="005A0FA0">
        <w:rPr>
          <w:rFonts w:ascii="Garamond" w:hAnsi="Garamond"/>
          <w:lang w:val="en-GB"/>
        </w:rPr>
        <w:t>Ramaswamy</w:t>
      </w:r>
      <w:proofErr w:type="spellEnd"/>
      <w:r w:rsidRPr="005A0FA0">
        <w:rPr>
          <w:rFonts w:ascii="Garamond" w:hAnsi="Garamond"/>
          <w:lang w:val="en-GB"/>
        </w:rPr>
        <w:t xml:space="preserve">, 2004). </w:t>
      </w:r>
    </w:p>
    <w:p w14:paraId="407E53FC" w14:textId="55997056" w:rsidR="00144184" w:rsidRPr="005A0FA0" w:rsidRDefault="005F1A76" w:rsidP="00144184">
      <w:pPr>
        <w:jc w:val="both"/>
        <w:rPr>
          <w:rFonts w:ascii="Garamond" w:hAnsi="Garamond"/>
          <w:lang w:val="en-GB"/>
        </w:rPr>
      </w:pPr>
      <w:r w:rsidRPr="005A0FA0">
        <w:rPr>
          <w:rFonts w:ascii="Garamond" w:hAnsi="Garamond"/>
          <w:lang w:val="en-GB"/>
        </w:rPr>
        <w:t xml:space="preserve">Comparing SMEs and large firms, it is clear that the first ones are flexible and can even be more innovative – especially in new areas, but can only engage limited resources. Collaborating with other companies can help SMEs find ways to achieve several benefits unaffordable individually: for instance, to market their products effectively, and to provide satisfactory support services. </w:t>
      </w:r>
      <w:r w:rsidR="00E67E22" w:rsidRPr="005A0FA0">
        <w:rPr>
          <w:rFonts w:ascii="Garamond" w:hAnsi="Garamond"/>
          <w:lang w:val="en-GB"/>
        </w:rPr>
        <w:t xml:space="preserve">Of course, collaboration satisfying all the partners involved, should lead to a win-win situation for all parties concerned, through the creation of a new and unique value proposition. A </w:t>
      </w:r>
      <w:r w:rsidR="00144184" w:rsidRPr="005A0FA0">
        <w:rPr>
          <w:rFonts w:ascii="Garamond" w:hAnsi="Garamond"/>
          <w:lang w:val="en-GB"/>
        </w:rPr>
        <w:t xml:space="preserve">value proposition is defined as “an implicit promise a company makes to its customers to deliver a particular combination of values” (Martinez, 2003). Each proposition searches for a unique value that can be delivered to a chosen market. Successful companies do not just add </w:t>
      </w:r>
      <w:proofErr w:type="gramStart"/>
      <w:r w:rsidR="00144184" w:rsidRPr="005A0FA0">
        <w:rPr>
          <w:rFonts w:ascii="Garamond" w:hAnsi="Garamond"/>
          <w:lang w:val="en-GB"/>
        </w:rPr>
        <w:t>value,</w:t>
      </w:r>
      <w:proofErr w:type="gramEnd"/>
      <w:r w:rsidR="00144184" w:rsidRPr="005A0FA0">
        <w:rPr>
          <w:rFonts w:ascii="Garamond" w:hAnsi="Garamond"/>
          <w:lang w:val="en-GB"/>
        </w:rPr>
        <w:t xml:space="preserve"> they re-invent it (</w:t>
      </w:r>
      <w:proofErr w:type="spellStart"/>
      <w:r w:rsidR="00144184" w:rsidRPr="005A0FA0">
        <w:rPr>
          <w:rFonts w:ascii="Garamond" w:hAnsi="Garamond"/>
          <w:lang w:val="en-GB"/>
        </w:rPr>
        <w:t>Bititci</w:t>
      </w:r>
      <w:proofErr w:type="spellEnd"/>
      <w:r w:rsidR="00144184" w:rsidRPr="005A0FA0">
        <w:rPr>
          <w:rFonts w:ascii="Garamond" w:hAnsi="Garamond"/>
          <w:lang w:val="en-GB"/>
        </w:rPr>
        <w:t xml:space="preserve"> et al., 2004). </w:t>
      </w:r>
    </w:p>
    <w:p w14:paraId="4FCC4106" w14:textId="77777777" w:rsidR="000D1FFC" w:rsidRPr="005A0FA0" w:rsidRDefault="000D1FFC" w:rsidP="00D820FC">
      <w:pPr>
        <w:jc w:val="both"/>
        <w:rPr>
          <w:rFonts w:ascii="Garamond" w:hAnsi="Garamond"/>
          <w:lang w:val="en-GB"/>
        </w:rPr>
      </w:pPr>
    </w:p>
    <w:p w14:paraId="065BF260" w14:textId="102943B7" w:rsidR="00FB0434" w:rsidRPr="005A0FA0" w:rsidRDefault="00D820FC" w:rsidP="00D820FC">
      <w:pPr>
        <w:jc w:val="both"/>
        <w:rPr>
          <w:rFonts w:ascii="Garamond" w:hAnsi="Garamond"/>
          <w:i/>
          <w:lang w:val="en-GB"/>
        </w:rPr>
      </w:pPr>
      <w:r w:rsidRPr="005A0FA0">
        <w:rPr>
          <w:rFonts w:ascii="Garamond" w:hAnsi="Garamond"/>
          <w:i/>
          <w:lang w:val="en-GB"/>
        </w:rPr>
        <w:t xml:space="preserve">Networks </w:t>
      </w:r>
      <w:r w:rsidR="000C6764" w:rsidRPr="005A0FA0">
        <w:rPr>
          <w:rFonts w:ascii="Garamond" w:hAnsi="Garamond"/>
          <w:i/>
          <w:lang w:val="en-GB"/>
        </w:rPr>
        <w:t>aggregations</w:t>
      </w:r>
    </w:p>
    <w:p w14:paraId="6413C78C" w14:textId="2E9FD4CF" w:rsidR="00D820FC" w:rsidRPr="005A0FA0" w:rsidRDefault="00895251" w:rsidP="00D820FC">
      <w:pPr>
        <w:jc w:val="both"/>
        <w:rPr>
          <w:rFonts w:ascii="Garamond" w:hAnsi="Garamond"/>
          <w:lang w:val="en-GB"/>
        </w:rPr>
      </w:pPr>
      <w:r w:rsidRPr="005A0FA0">
        <w:rPr>
          <w:rFonts w:ascii="Garamond" w:hAnsi="Garamond"/>
          <w:lang w:val="en-GB"/>
        </w:rPr>
        <w:t xml:space="preserve">As noted, </w:t>
      </w:r>
      <w:r w:rsidR="00425D62" w:rsidRPr="005A0FA0">
        <w:rPr>
          <w:rFonts w:ascii="Garamond" w:hAnsi="Garamond"/>
          <w:lang w:val="en-GB"/>
        </w:rPr>
        <w:t>innovation would be extremely challenging without networking partners</w:t>
      </w:r>
      <w:r w:rsidRPr="005A0FA0">
        <w:rPr>
          <w:rFonts w:ascii="Garamond" w:hAnsi="Garamond"/>
          <w:lang w:val="en-GB"/>
        </w:rPr>
        <w:t xml:space="preserve"> due to the lack of resources a small-medium company can engage</w:t>
      </w:r>
      <w:r w:rsidR="000D1FFC" w:rsidRPr="005A0FA0">
        <w:rPr>
          <w:rFonts w:ascii="Garamond" w:hAnsi="Garamond"/>
          <w:lang w:val="en-GB"/>
        </w:rPr>
        <w:t xml:space="preserve">, but </w:t>
      </w:r>
      <w:r w:rsidRPr="005A0FA0">
        <w:rPr>
          <w:rFonts w:ascii="Garamond" w:hAnsi="Garamond"/>
          <w:lang w:val="en-GB"/>
        </w:rPr>
        <w:t>they</w:t>
      </w:r>
      <w:r w:rsidR="000D1FFC" w:rsidRPr="005A0FA0">
        <w:rPr>
          <w:rFonts w:ascii="Garamond" w:hAnsi="Garamond"/>
          <w:lang w:val="en-GB"/>
        </w:rPr>
        <w:t xml:space="preserve"> can get the </w:t>
      </w:r>
      <w:r w:rsidR="00171823" w:rsidRPr="005A0FA0">
        <w:rPr>
          <w:rFonts w:ascii="Garamond" w:hAnsi="Garamond"/>
          <w:lang w:val="en-GB"/>
        </w:rPr>
        <w:t xml:space="preserve">best by </w:t>
      </w:r>
      <w:r w:rsidR="000D1FFC" w:rsidRPr="005A0FA0">
        <w:rPr>
          <w:rFonts w:ascii="Garamond" w:hAnsi="Garamond"/>
          <w:lang w:val="en-GB"/>
        </w:rPr>
        <w:t>working together</w:t>
      </w:r>
      <w:r w:rsidR="002C5098" w:rsidRPr="005A0FA0">
        <w:rPr>
          <w:rFonts w:ascii="Garamond" w:hAnsi="Garamond"/>
          <w:lang w:val="en-GB"/>
        </w:rPr>
        <w:t xml:space="preserve"> </w:t>
      </w:r>
      <w:r w:rsidR="00171823" w:rsidRPr="005A0FA0">
        <w:rPr>
          <w:rFonts w:ascii="Garamond" w:hAnsi="Garamond"/>
          <w:lang w:val="en-GB"/>
        </w:rPr>
        <w:t>in</w:t>
      </w:r>
      <w:r w:rsidR="002C5098" w:rsidRPr="005A0FA0">
        <w:rPr>
          <w:rFonts w:ascii="Garamond" w:hAnsi="Garamond"/>
          <w:lang w:val="en-GB"/>
        </w:rPr>
        <w:t xml:space="preserve"> aggregati</w:t>
      </w:r>
      <w:r w:rsidR="00171823" w:rsidRPr="005A0FA0">
        <w:rPr>
          <w:rFonts w:ascii="Garamond" w:hAnsi="Garamond"/>
          <w:lang w:val="en-GB"/>
        </w:rPr>
        <w:t>ons</w:t>
      </w:r>
      <w:r w:rsidR="000D1FFC" w:rsidRPr="005A0FA0">
        <w:rPr>
          <w:rFonts w:ascii="Garamond" w:hAnsi="Garamond"/>
          <w:lang w:val="en-GB"/>
        </w:rPr>
        <w:t>.</w:t>
      </w:r>
      <w:r w:rsidR="00425D62" w:rsidRPr="005A0FA0">
        <w:rPr>
          <w:rFonts w:ascii="Garamond" w:hAnsi="Garamond"/>
          <w:lang w:val="en-GB"/>
        </w:rPr>
        <w:t xml:space="preserve"> </w:t>
      </w:r>
      <w:r w:rsidRPr="005A0FA0">
        <w:rPr>
          <w:rFonts w:ascii="Garamond" w:hAnsi="Garamond"/>
          <w:lang w:val="en-GB"/>
        </w:rPr>
        <w:t>In fact, SMEs seem to have some advantages compared to larger firms in promptly responding to new market opportunities (</w:t>
      </w:r>
      <w:r w:rsidR="00E26E59" w:rsidRPr="005A0FA0">
        <w:rPr>
          <w:rFonts w:ascii="Garamond" w:hAnsi="Garamond"/>
          <w:lang w:val="en-GB"/>
        </w:rPr>
        <w:t xml:space="preserve">Lee et al., 2010; </w:t>
      </w:r>
      <w:proofErr w:type="spellStart"/>
      <w:r w:rsidRPr="005A0FA0">
        <w:rPr>
          <w:rFonts w:ascii="Garamond" w:hAnsi="Garamond"/>
          <w:lang w:val="en-GB"/>
        </w:rPr>
        <w:t>Ortega-Argilés</w:t>
      </w:r>
      <w:proofErr w:type="spellEnd"/>
      <w:r w:rsidRPr="005A0FA0">
        <w:rPr>
          <w:rFonts w:ascii="Garamond" w:hAnsi="Garamond"/>
          <w:lang w:val="en-GB"/>
        </w:rPr>
        <w:t xml:space="preserve"> et al 2009; </w:t>
      </w:r>
      <w:proofErr w:type="spellStart"/>
      <w:r w:rsidRPr="005A0FA0">
        <w:rPr>
          <w:rFonts w:ascii="Garamond" w:hAnsi="Garamond"/>
          <w:lang w:val="en-GB"/>
        </w:rPr>
        <w:t>Narula</w:t>
      </w:r>
      <w:proofErr w:type="spellEnd"/>
      <w:r w:rsidRPr="005A0FA0">
        <w:rPr>
          <w:rFonts w:ascii="Garamond" w:hAnsi="Garamond"/>
          <w:lang w:val="en-GB"/>
        </w:rPr>
        <w:t>, 1994) but mostly they suffer for an insufficient amount of resources to be addressed for innovation process (</w:t>
      </w:r>
      <w:proofErr w:type="spellStart"/>
      <w:r w:rsidRPr="005A0FA0">
        <w:rPr>
          <w:rFonts w:ascii="Garamond" w:hAnsi="Garamond"/>
          <w:lang w:val="en-GB"/>
        </w:rPr>
        <w:t>Narula</w:t>
      </w:r>
      <w:proofErr w:type="spellEnd"/>
      <w:r w:rsidRPr="005A0FA0">
        <w:rPr>
          <w:rFonts w:ascii="Garamond" w:hAnsi="Garamond"/>
          <w:lang w:val="en-GB"/>
        </w:rPr>
        <w:t xml:space="preserve">, 1994, </w:t>
      </w:r>
      <w:proofErr w:type="spellStart"/>
      <w:r w:rsidRPr="005A0FA0">
        <w:rPr>
          <w:rFonts w:ascii="Garamond" w:hAnsi="Garamond"/>
          <w:lang w:val="en-GB"/>
        </w:rPr>
        <w:t>Konsti-Laakso</w:t>
      </w:r>
      <w:proofErr w:type="spellEnd"/>
      <w:r w:rsidRPr="005A0FA0">
        <w:rPr>
          <w:rFonts w:ascii="Garamond" w:hAnsi="Garamond"/>
          <w:lang w:val="en-GB"/>
        </w:rPr>
        <w:t xml:space="preserve"> et al., 2012). Such lack of resources can be overcome through membership of networks. Literature demonstrated that small businesses associated in network produce more innovation compared to those standing alone (</w:t>
      </w:r>
      <w:proofErr w:type="spellStart"/>
      <w:r w:rsidRPr="005A0FA0">
        <w:rPr>
          <w:rFonts w:ascii="Garamond" w:hAnsi="Garamond"/>
          <w:lang w:val="en-GB"/>
        </w:rPr>
        <w:t>Konsti-Laakso</w:t>
      </w:r>
      <w:proofErr w:type="spellEnd"/>
      <w:r w:rsidRPr="005A0FA0">
        <w:rPr>
          <w:rFonts w:ascii="Garamond" w:hAnsi="Garamond"/>
          <w:lang w:val="en-GB"/>
        </w:rPr>
        <w:t xml:space="preserve"> et al., 2012)</w:t>
      </w:r>
      <w:r w:rsidR="00E67E22" w:rsidRPr="005A0FA0">
        <w:rPr>
          <w:rFonts w:ascii="Garamond" w:hAnsi="Garamond"/>
          <w:lang w:val="en-GB"/>
        </w:rPr>
        <w:t>.</w:t>
      </w:r>
    </w:p>
    <w:p w14:paraId="0AA6733E" w14:textId="77777777" w:rsidR="00E67E22" w:rsidRPr="005A0FA0" w:rsidRDefault="00E67E22" w:rsidP="00D820FC">
      <w:pPr>
        <w:jc w:val="both"/>
        <w:rPr>
          <w:rFonts w:ascii="Garamond" w:hAnsi="Garamond"/>
          <w:lang w:val="en-GB"/>
        </w:rPr>
      </w:pPr>
    </w:p>
    <w:p w14:paraId="194E4DD0" w14:textId="37460640" w:rsidR="0024788D" w:rsidRPr="005A0FA0" w:rsidRDefault="0024788D" w:rsidP="0024788D">
      <w:pPr>
        <w:jc w:val="center"/>
        <w:rPr>
          <w:rFonts w:ascii="Garamond" w:hAnsi="Garamond"/>
          <w:lang w:val="en-GB"/>
        </w:rPr>
      </w:pPr>
      <w:r w:rsidRPr="005A0FA0">
        <w:rPr>
          <w:rFonts w:ascii="Garamond" w:hAnsi="Garamond"/>
          <w:lang w:val="en-GB"/>
        </w:rPr>
        <w:drawing>
          <wp:inline distT="0" distB="0" distL="0" distR="0" wp14:anchorId="146A98A6" wp14:editId="6A46567A">
            <wp:extent cx="4436534" cy="2242820"/>
            <wp:effectExtent l="0" t="0" r="889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EopenInnovationModels.png"/>
                    <pic:cNvPicPr/>
                  </pic:nvPicPr>
                  <pic:blipFill>
                    <a:blip r:embed="rId9">
                      <a:extLst>
                        <a:ext uri="{28A0092B-C50C-407E-A947-70E740481C1C}">
                          <a14:useLocalDpi xmlns:a14="http://schemas.microsoft.com/office/drawing/2010/main" val="0"/>
                        </a:ext>
                      </a:extLst>
                    </a:blip>
                    <a:stretch>
                      <a:fillRect/>
                    </a:stretch>
                  </pic:blipFill>
                  <pic:spPr>
                    <a:xfrm>
                      <a:off x="0" y="0"/>
                      <a:ext cx="4437527" cy="2243322"/>
                    </a:xfrm>
                    <a:prstGeom prst="rect">
                      <a:avLst/>
                    </a:prstGeom>
                  </pic:spPr>
                </pic:pic>
              </a:graphicData>
            </a:graphic>
          </wp:inline>
        </w:drawing>
      </w:r>
    </w:p>
    <w:p w14:paraId="3D2F4FB0" w14:textId="79C3D787" w:rsidR="0024788D" w:rsidRPr="005A0FA0" w:rsidRDefault="004315DD" w:rsidP="0024788D">
      <w:pPr>
        <w:jc w:val="both"/>
        <w:rPr>
          <w:rFonts w:ascii="Garamond" w:hAnsi="Garamond"/>
          <w:sz w:val="20"/>
          <w:lang w:val="en-GB"/>
        </w:rPr>
      </w:pPr>
      <w:r w:rsidRPr="005A0FA0">
        <w:rPr>
          <w:rFonts w:ascii="Garamond" w:hAnsi="Garamond"/>
          <w:sz w:val="20"/>
          <w:lang w:val="en-GB"/>
        </w:rPr>
        <w:t>Figure</w:t>
      </w:r>
      <w:r w:rsidR="0024788D" w:rsidRPr="005A0FA0">
        <w:rPr>
          <w:rFonts w:ascii="Garamond" w:hAnsi="Garamond"/>
          <w:sz w:val="20"/>
          <w:lang w:val="en-GB"/>
        </w:rPr>
        <w:t xml:space="preserve"> 1: open innovation models (Lee et al. 2010)</w:t>
      </w:r>
    </w:p>
    <w:p w14:paraId="18B871C9" w14:textId="77777777" w:rsidR="0024788D" w:rsidRPr="005A0FA0" w:rsidRDefault="0024788D" w:rsidP="00E26E59">
      <w:pPr>
        <w:jc w:val="both"/>
        <w:rPr>
          <w:rFonts w:ascii="Garamond" w:hAnsi="Garamond"/>
          <w:lang w:val="en-GB"/>
        </w:rPr>
      </w:pPr>
    </w:p>
    <w:p w14:paraId="44C080CE" w14:textId="77777777" w:rsidR="00E67E22" w:rsidRPr="005A0FA0" w:rsidRDefault="00E67E22" w:rsidP="00E67E22">
      <w:pPr>
        <w:jc w:val="both"/>
        <w:rPr>
          <w:rFonts w:ascii="Garamond" w:hAnsi="Garamond"/>
          <w:lang w:val="en-GB"/>
        </w:rPr>
      </w:pPr>
      <w:r w:rsidRPr="005A0FA0">
        <w:rPr>
          <w:rFonts w:ascii="Garamond" w:hAnsi="Garamond"/>
          <w:lang w:val="en-GB"/>
        </w:rPr>
        <w:t xml:space="preserve">According to </w:t>
      </w:r>
      <w:proofErr w:type="spellStart"/>
      <w:r w:rsidRPr="005A0FA0">
        <w:rPr>
          <w:rFonts w:ascii="Garamond" w:hAnsi="Garamond"/>
          <w:lang w:val="en-GB"/>
        </w:rPr>
        <w:t>Vanhaverbeke</w:t>
      </w:r>
      <w:proofErr w:type="spellEnd"/>
      <w:r w:rsidRPr="005A0FA0">
        <w:rPr>
          <w:rFonts w:ascii="Garamond" w:hAnsi="Garamond"/>
          <w:lang w:val="en-GB"/>
        </w:rPr>
        <w:t xml:space="preserve"> and </w:t>
      </w:r>
      <w:proofErr w:type="spellStart"/>
      <w:r w:rsidRPr="005A0FA0">
        <w:rPr>
          <w:rFonts w:ascii="Garamond" w:hAnsi="Garamond"/>
          <w:lang w:val="en-GB"/>
        </w:rPr>
        <w:t>Cloodt</w:t>
      </w:r>
      <w:proofErr w:type="spellEnd"/>
      <w:r w:rsidRPr="005A0FA0">
        <w:rPr>
          <w:rFonts w:ascii="Garamond" w:hAnsi="Garamond"/>
          <w:lang w:val="en-GB"/>
        </w:rPr>
        <w:t xml:space="preserve"> (2006), value networks can be described as inter-organizational networks linking together firms with different assets and competencies, and that attempt to respond to new market opportunities, and it can be seen as a context for open innovation (</w:t>
      </w:r>
      <w:proofErr w:type="spellStart"/>
      <w:r w:rsidRPr="005A0FA0">
        <w:rPr>
          <w:rFonts w:ascii="Garamond" w:hAnsi="Garamond"/>
          <w:lang w:val="en-GB"/>
        </w:rPr>
        <w:t>Chesbrough</w:t>
      </w:r>
      <w:proofErr w:type="spellEnd"/>
      <w:r w:rsidRPr="005A0FA0">
        <w:rPr>
          <w:rFonts w:ascii="Garamond" w:hAnsi="Garamond"/>
          <w:lang w:val="en-GB"/>
        </w:rPr>
        <w:t xml:space="preserve">, 2003): open innovation recognizes that knowledge outside the organization is valuable and highly beneficial. The current shift from closed to open innovation activities means that the organizational value network offers many potential partners for innovation, such as large firms, Universities and research centres, and other SMEs.  </w:t>
      </w:r>
    </w:p>
    <w:p w14:paraId="44B3E762" w14:textId="0F98A68F" w:rsidR="00E67E22" w:rsidRPr="005A0FA0" w:rsidRDefault="00E67E22" w:rsidP="00E26E59">
      <w:pPr>
        <w:jc w:val="both"/>
        <w:rPr>
          <w:rFonts w:ascii="Garamond" w:hAnsi="Garamond"/>
          <w:lang w:val="en-GB"/>
        </w:rPr>
      </w:pPr>
      <w:r w:rsidRPr="005A0FA0">
        <w:rPr>
          <w:rFonts w:ascii="Garamond" w:hAnsi="Garamond"/>
          <w:lang w:val="en-GB"/>
        </w:rPr>
        <w:t>Alliances with large firms have often benefited SMEs, but also force SMEs to share their technological competence with the large firms, leading to increased flexibility for the latter. As a result, SMEs gain opportunities to collaborate with large firms, losing opportunities to compete against them (</w:t>
      </w:r>
      <w:proofErr w:type="spellStart"/>
      <w:r w:rsidRPr="005A0FA0">
        <w:rPr>
          <w:rFonts w:ascii="Garamond" w:hAnsi="Garamond"/>
          <w:lang w:val="en-GB"/>
        </w:rPr>
        <w:t>Narula</w:t>
      </w:r>
      <w:proofErr w:type="spellEnd"/>
      <w:r w:rsidRPr="005A0FA0">
        <w:rPr>
          <w:rFonts w:ascii="Garamond" w:hAnsi="Garamond"/>
          <w:lang w:val="en-GB"/>
        </w:rPr>
        <w:t>, 2002).</w:t>
      </w:r>
    </w:p>
    <w:p w14:paraId="68DFA23B" w14:textId="54B45860" w:rsidR="00D36FA8" w:rsidRPr="005A0FA0" w:rsidRDefault="00BA2BA3" w:rsidP="00E26E59">
      <w:pPr>
        <w:jc w:val="both"/>
        <w:rPr>
          <w:rFonts w:ascii="Garamond" w:hAnsi="Garamond"/>
          <w:lang w:val="en-GB"/>
        </w:rPr>
      </w:pPr>
      <w:r w:rsidRPr="005A0FA0">
        <w:rPr>
          <w:rFonts w:ascii="Garamond" w:hAnsi="Garamond"/>
          <w:lang w:val="en-GB"/>
        </w:rPr>
        <w:t xml:space="preserve">Also, </w:t>
      </w:r>
      <w:r w:rsidR="00636082" w:rsidRPr="005A0FA0">
        <w:rPr>
          <w:rFonts w:ascii="Garamond" w:hAnsi="Garamond"/>
          <w:lang w:val="en-GB"/>
        </w:rPr>
        <w:t>depending</w:t>
      </w:r>
      <w:r w:rsidRPr="005A0FA0">
        <w:rPr>
          <w:rFonts w:ascii="Garamond" w:hAnsi="Garamond"/>
          <w:lang w:val="en-GB"/>
        </w:rPr>
        <w:t xml:space="preserve"> to the</w:t>
      </w:r>
      <w:r w:rsidR="00636082" w:rsidRPr="005A0FA0">
        <w:rPr>
          <w:rFonts w:ascii="Garamond" w:hAnsi="Garamond"/>
          <w:lang w:val="en-GB"/>
        </w:rPr>
        <w:t>ir</w:t>
      </w:r>
      <w:r w:rsidRPr="005A0FA0">
        <w:rPr>
          <w:rFonts w:ascii="Garamond" w:hAnsi="Garamond"/>
          <w:lang w:val="en-GB"/>
        </w:rPr>
        <w:t xml:space="preserve"> organizational size, companies engage in different </w:t>
      </w:r>
      <w:r w:rsidR="00D36FA8" w:rsidRPr="005A0FA0">
        <w:rPr>
          <w:rFonts w:ascii="Garamond" w:hAnsi="Garamond"/>
          <w:lang w:val="en-GB"/>
        </w:rPr>
        <w:t>innovation barriers.</w:t>
      </w:r>
      <w:r w:rsidR="001956A3" w:rsidRPr="005A0FA0">
        <w:rPr>
          <w:rFonts w:ascii="Garamond" w:hAnsi="Garamond"/>
          <w:lang w:val="en-GB"/>
        </w:rPr>
        <w:t xml:space="preserve"> In their study on Asian SMEs, Lee et al. (2010) </w:t>
      </w:r>
      <w:r w:rsidR="00636082" w:rsidRPr="005A0FA0">
        <w:rPr>
          <w:rFonts w:ascii="Garamond" w:hAnsi="Garamond"/>
          <w:lang w:val="en-GB"/>
        </w:rPr>
        <w:t>underline that basically SMEs difficulties are mostly related to human resource management and to the limited res</w:t>
      </w:r>
      <w:r w:rsidR="00EB2848" w:rsidRPr="005A0FA0">
        <w:rPr>
          <w:rFonts w:ascii="Garamond" w:hAnsi="Garamond"/>
          <w:lang w:val="en-GB"/>
        </w:rPr>
        <w:t>ources to develop their activities</w:t>
      </w:r>
      <w:r w:rsidR="00636082" w:rsidRPr="005A0FA0">
        <w:rPr>
          <w:rFonts w:ascii="Garamond" w:hAnsi="Garamond"/>
          <w:lang w:val="en-GB"/>
        </w:rPr>
        <w:t>.</w:t>
      </w:r>
    </w:p>
    <w:p w14:paraId="185A9338" w14:textId="77777777" w:rsidR="00D36FA8" w:rsidRPr="005A0FA0" w:rsidRDefault="00D36FA8" w:rsidP="00E26E59">
      <w:pPr>
        <w:jc w:val="both"/>
        <w:rPr>
          <w:rFonts w:ascii="Garamond" w:hAnsi="Garamond"/>
          <w:lang w:val="en-GB"/>
        </w:rPr>
      </w:pPr>
    </w:p>
    <w:tbl>
      <w:tblPr>
        <w:tblW w:w="8080" w:type="dxa"/>
        <w:tblInd w:w="921" w:type="dxa"/>
        <w:tblLayout w:type="fixed"/>
        <w:tblCellMar>
          <w:left w:w="70" w:type="dxa"/>
          <w:right w:w="70" w:type="dxa"/>
        </w:tblCellMar>
        <w:tblLook w:val="04A0" w:firstRow="1" w:lastRow="0" w:firstColumn="1" w:lastColumn="0" w:noHBand="0" w:noVBand="1"/>
      </w:tblPr>
      <w:tblGrid>
        <w:gridCol w:w="5386"/>
        <w:gridCol w:w="1418"/>
        <w:gridCol w:w="1276"/>
      </w:tblGrid>
      <w:tr w:rsidR="00E24BE8" w:rsidRPr="005A0FA0" w14:paraId="07379629" w14:textId="77777777" w:rsidTr="00E24BE8">
        <w:trPr>
          <w:trHeight w:val="280"/>
        </w:trPr>
        <w:tc>
          <w:tcPr>
            <w:tcW w:w="5386" w:type="dxa"/>
            <w:tcBorders>
              <w:top w:val="nil"/>
              <w:left w:val="nil"/>
              <w:bottom w:val="nil"/>
              <w:right w:val="nil"/>
            </w:tcBorders>
            <w:shd w:val="clear" w:color="auto" w:fill="auto"/>
            <w:noWrap/>
            <w:vAlign w:val="bottom"/>
            <w:hideMark/>
          </w:tcPr>
          <w:p w14:paraId="4D799AF8" w14:textId="77777777" w:rsidR="00E24BE8" w:rsidRPr="005A0FA0" w:rsidRDefault="00E24BE8" w:rsidP="00E24BE8">
            <w:pPr>
              <w:rPr>
                <w:rFonts w:ascii="Calibri" w:eastAsia="Times New Roman" w:hAnsi="Calibri" w:cs="Times New Roman"/>
                <w:b/>
                <w:bCs/>
                <w:color w:val="000000"/>
                <w:sz w:val="14"/>
                <w:lang w:val="en-GB"/>
              </w:rPr>
            </w:pPr>
            <w:r w:rsidRPr="005A0FA0">
              <w:rPr>
                <w:rFonts w:ascii="Calibri" w:eastAsia="Times New Roman" w:hAnsi="Calibri" w:cs="Times New Roman"/>
                <w:b/>
                <w:bCs/>
                <w:color w:val="000000"/>
                <w:sz w:val="16"/>
                <w:lang w:val="en-GB"/>
              </w:rPr>
              <w:t xml:space="preserve">Innovation Barriers </w:t>
            </w:r>
          </w:p>
        </w:tc>
        <w:tc>
          <w:tcPr>
            <w:tcW w:w="1418" w:type="dxa"/>
            <w:tcBorders>
              <w:top w:val="nil"/>
              <w:left w:val="nil"/>
              <w:bottom w:val="nil"/>
              <w:right w:val="nil"/>
            </w:tcBorders>
            <w:shd w:val="clear" w:color="auto" w:fill="auto"/>
            <w:noWrap/>
            <w:vAlign w:val="bottom"/>
            <w:hideMark/>
          </w:tcPr>
          <w:p w14:paraId="4D3B0285" w14:textId="77777777" w:rsidR="00E24BE8" w:rsidRPr="005A0FA0" w:rsidRDefault="00E24BE8" w:rsidP="00E24BE8">
            <w:pPr>
              <w:jc w:val="center"/>
              <w:rPr>
                <w:rFonts w:ascii="Calibri" w:eastAsia="Times New Roman" w:hAnsi="Calibri" w:cs="Times New Roman"/>
                <w:b/>
                <w:bCs/>
                <w:color w:val="000000"/>
                <w:sz w:val="18"/>
                <w:lang w:val="en-GB"/>
              </w:rPr>
            </w:pPr>
            <w:r w:rsidRPr="005A0FA0">
              <w:rPr>
                <w:rFonts w:ascii="Calibri" w:eastAsia="Times New Roman" w:hAnsi="Calibri" w:cs="Times New Roman"/>
                <w:b/>
                <w:bCs/>
                <w:color w:val="000000"/>
                <w:sz w:val="18"/>
                <w:lang w:val="en-GB"/>
              </w:rPr>
              <w:t>SMEs</w:t>
            </w:r>
          </w:p>
        </w:tc>
        <w:tc>
          <w:tcPr>
            <w:tcW w:w="1276" w:type="dxa"/>
            <w:tcBorders>
              <w:top w:val="nil"/>
              <w:left w:val="nil"/>
              <w:bottom w:val="nil"/>
              <w:right w:val="nil"/>
            </w:tcBorders>
            <w:shd w:val="clear" w:color="auto" w:fill="auto"/>
            <w:noWrap/>
            <w:vAlign w:val="bottom"/>
            <w:hideMark/>
          </w:tcPr>
          <w:p w14:paraId="6BDC8DC4" w14:textId="77777777" w:rsidR="00E24BE8" w:rsidRPr="005A0FA0" w:rsidRDefault="00E24BE8" w:rsidP="00E24BE8">
            <w:pPr>
              <w:jc w:val="center"/>
              <w:rPr>
                <w:rFonts w:ascii="Calibri" w:eastAsia="Times New Roman" w:hAnsi="Calibri" w:cs="Times New Roman"/>
                <w:b/>
                <w:bCs/>
                <w:color w:val="000000"/>
                <w:sz w:val="18"/>
                <w:lang w:val="en-GB"/>
              </w:rPr>
            </w:pPr>
            <w:r w:rsidRPr="005A0FA0">
              <w:rPr>
                <w:rFonts w:ascii="Calibri" w:eastAsia="Times New Roman" w:hAnsi="Calibri" w:cs="Times New Roman"/>
                <w:b/>
                <w:bCs/>
                <w:color w:val="000000"/>
                <w:sz w:val="18"/>
                <w:lang w:val="en-GB"/>
              </w:rPr>
              <w:t>Large Firms</w:t>
            </w:r>
          </w:p>
        </w:tc>
      </w:tr>
      <w:tr w:rsidR="00E24BE8" w:rsidRPr="005A0FA0" w14:paraId="207CA6BD" w14:textId="77777777" w:rsidTr="00E24BE8">
        <w:trPr>
          <w:trHeight w:val="280"/>
        </w:trPr>
        <w:tc>
          <w:tcPr>
            <w:tcW w:w="5386" w:type="dxa"/>
            <w:tcBorders>
              <w:top w:val="single" w:sz="12" w:space="0" w:color="auto"/>
              <w:left w:val="nil"/>
              <w:bottom w:val="nil"/>
              <w:right w:val="nil"/>
            </w:tcBorders>
            <w:shd w:val="clear" w:color="auto" w:fill="auto"/>
            <w:noWrap/>
            <w:vAlign w:val="bottom"/>
            <w:hideMark/>
          </w:tcPr>
          <w:p w14:paraId="7A886368"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 xml:space="preserve">Difficulties in finding suitable manpower in a labour market </w:t>
            </w:r>
          </w:p>
        </w:tc>
        <w:tc>
          <w:tcPr>
            <w:tcW w:w="1418" w:type="dxa"/>
            <w:tcBorders>
              <w:top w:val="single" w:sz="12" w:space="0" w:color="auto"/>
              <w:left w:val="nil"/>
              <w:bottom w:val="nil"/>
              <w:right w:val="nil"/>
            </w:tcBorders>
            <w:shd w:val="clear" w:color="auto" w:fill="auto"/>
            <w:noWrap/>
            <w:vAlign w:val="bottom"/>
            <w:hideMark/>
          </w:tcPr>
          <w:p w14:paraId="5D5A75AE"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1</w:t>
            </w:r>
          </w:p>
        </w:tc>
        <w:tc>
          <w:tcPr>
            <w:tcW w:w="1276" w:type="dxa"/>
            <w:tcBorders>
              <w:top w:val="single" w:sz="12" w:space="0" w:color="auto"/>
              <w:left w:val="nil"/>
              <w:bottom w:val="nil"/>
              <w:right w:val="nil"/>
            </w:tcBorders>
            <w:shd w:val="clear" w:color="auto" w:fill="auto"/>
            <w:noWrap/>
            <w:vAlign w:val="bottom"/>
            <w:hideMark/>
          </w:tcPr>
          <w:p w14:paraId="72617970"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3</w:t>
            </w:r>
          </w:p>
        </w:tc>
      </w:tr>
      <w:tr w:rsidR="00E24BE8" w:rsidRPr="005A0FA0" w14:paraId="6B86BD4C" w14:textId="77777777" w:rsidTr="00E24BE8">
        <w:trPr>
          <w:trHeight w:val="280"/>
        </w:trPr>
        <w:tc>
          <w:tcPr>
            <w:tcW w:w="5386" w:type="dxa"/>
            <w:tcBorders>
              <w:top w:val="nil"/>
              <w:left w:val="nil"/>
              <w:bottom w:val="nil"/>
              <w:right w:val="nil"/>
            </w:tcBorders>
            <w:shd w:val="clear" w:color="auto" w:fill="auto"/>
            <w:noWrap/>
            <w:vAlign w:val="bottom"/>
            <w:hideMark/>
          </w:tcPr>
          <w:p w14:paraId="69156D9C"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 xml:space="preserve">Short of suitable manpower within the firm </w:t>
            </w:r>
          </w:p>
        </w:tc>
        <w:tc>
          <w:tcPr>
            <w:tcW w:w="1418" w:type="dxa"/>
            <w:tcBorders>
              <w:top w:val="nil"/>
              <w:left w:val="nil"/>
              <w:bottom w:val="nil"/>
              <w:right w:val="nil"/>
            </w:tcBorders>
            <w:shd w:val="clear" w:color="auto" w:fill="auto"/>
            <w:noWrap/>
            <w:vAlign w:val="bottom"/>
            <w:hideMark/>
          </w:tcPr>
          <w:p w14:paraId="761AE86A"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2</w:t>
            </w:r>
          </w:p>
        </w:tc>
        <w:tc>
          <w:tcPr>
            <w:tcW w:w="1276" w:type="dxa"/>
            <w:tcBorders>
              <w:top w:val="nil"/>
              <w:left w:val="nil"/>
              <w:bottom w:val="nil"/>
              <w:right w:val="nil"/>
            </w:tcBorders>
            <w:shd w:val="clear" w:color="auto" w:fill="auto"/>
            <w:noWrap/>
            <w:vAlign w:val="bottom"/>
            <w:hideMark/>
          </w:tcPr>
          <w:p w14:paraId="0153162F"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11</w:t>
            </w:r>
          </w:p>
        </w:tc>
      </w:tr>
      <w:tr w:rsidR="00E24BE8" w:rsidRPr="005A0FA0" w14:paraId="47F515AA" w14:textId="77777777" w:rsidTr="00E24BE8">
        <w:trPr>
          <w:trHeight w:val="280"/>
        </w:trPr>
        <w:tc>
          <w:tcPr>
            <w:tcW w:w="5386" w:type="dxa"/>
            <w:tcBorders>
              <w:top w:val="nil"/>
              <w:left w:val="nil"/>
              <w:bottom w:val="nil"/>
              <w:right w:val="nil"/>
            </w:tcBorders>
            <w:shd w:val="clear" w:color="auto" w:fill="auto"/>
            <w:noWrap/>
            <w:vAlign w:val="bottom"/>
            <w:hideMark/>
          </w:tcPr>
          <w:p w14:paraId="2B18FD9B"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Market uncertainty in innovative products</w:t>
            </w:r>
          </w:p>
        </w:tc>
        <w:tc>
          <w:tcPr>
            <w:tcW w:w="1418" w:type="dxa"/>
            <w:tcBorders>
              <w:top w:val="nil"/>
              <w:left w:val="nil"/>
              <w:bottom w:val="nil"/>
              <w:right w:val="nil"/>
            </w:tcBorders>
            <w:shd w:val="clear" w:color="auto" w:fill="auto"/>
            <w:noWrap/>
            <w:vAlign w:val="bottom"/>
            <w:hideMark/>
          </w:tcPr>
          <w:p w14:paraId="78C5DF06"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3</w:t>
            </w:r>
          </w:p>
        </w:tc>
        <w:tc>
          <w:tcPr>
            <w:tcW w:w="1276" w:type="dxa"/>
            <w:tcBorders>
              <w:top w:val="nil"/>
              <w:left w:val="nil"/>
              <w:bottom w:val="nil"/>
              <w:right w:val="nil"/>
            </w:tcBorders>
            <w:shd w:val="clear" w:color="auto" w:fill="auto"/>
            <w:noWrap/>
            <w:vAlign w:val="bottom"/>
            <w:hideMark/>
          </w:tcPr>
          <w:p w14:paraId="5A09E077"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18</w:t>
            </w:r>
          </w:p>
        </w:tc>
      </w:tr>
      <w:tr w:rsidR="00E24BE8" w:rsidRPr="005A0FA0" w14:paraId="5AFFE2DD" w14:textId="77777777" w:rsidTr="00E24BE8">
        <w:trPr>
          <w:trHeight w:val="280"/>
        </w:trPr>
        <w:tc>
          <w:tcPr>
            <w:tcW w:w="5386" w:type="dxa"/>
            <w:tcBorders>
              <w:top w:val="nil"/>
              <w:left w:val="nil"/>
              <w:bottom w:val="nil"/>
              <w:right w:val="nil"/>
            </w:tcBorders>
            <w:shd w:val="clear" w:color="auto" w:fill="auto"/>
            <w:noWrap/>
            <w:vAlign w:val="bottom"/>
            <w:hideMark/>
          </w:tcPr>
          <w:p w14:paraId="204CEBD5"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Imitation possibilities of technology innovation</w:t>
            </w:r>
          </w:p>
        </w:tc>
        <w:tc>
          <w:tcPr>
            <w:tcW w:w="1418" w:type="dxa"/>
            <w:tcBorders>
              <w:top w:val="nil"/>
              <w:left w:val="nil"/>
              <w:bottom w:val="nil"/>
              <w:right w:val="nil"/>
            </w:tcBorders>
            <w:shd w:val="clear" w:color="auto" w:fill="auto"/>
            <w:noWrap/>
            <w:vAlign w:val="bottom"/>
            <w:hideMark/>
          </w:tcPr>
          <w:p w14:paraId="42001263"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4</w:t>
            </w:r>
          </w:p>
        </w:tc>
        <w:tc>
          <w:tcPr>
            <w:tcW w:w="1276" w:type="dxa"/>
            <w:tcBorders>
              <w:top w:val="nil"/>
              <w:left w:val="nil"/>
              <w:bottom w:val="nil"/>
              <w:right w:val="nil"/>
            </w:tcBorders>
            <w:shd w:val="clear" w:color="auto" w:fill="auto"/>
            <w:noWrap/>
            <w:vAlign w:val="bottom"/>
            <w:hideMark/>
          </w:tcPr>
          <w:p w14:paraId="17CE28CC"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16</w:t>
            </w:r>
          </w:p>
        </w:tc>
      </w:tr>
      <w:tr w:rsidR="00E24BE8" w:rsidRPr="005A0FA0" w14:paraId="3F116CF4" w14:textId="77777777" w:rsidTr="00E24BE8">
        <w:trPr>
          <w:trHeight w:val="280"/>
        </w:trPr>
        <w:tc>
          <w:tcPr>
            <w:tcW w:w="5386" w:type="dxa"/>
            <w:tcBorders>
              <w:top w:val="nil"/>
              <w:left w:val="nil"/>
              <w:bottom w:val="nil"/>
              <w:right w:val="nil"/>
            </w:tcBorders>
            <w:shd w:val="clear" w:color="auto" w:fill="auto"/>
            <w:noWrap/>
            <w:vAlign w:val="bottom"/>
            <w:hideMark/>
          </w:tcPr>
          <w:p w14:paraId="25AF2070"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 xml:space="preserve">Short of ability in R&amp;D planning and management </w:t>
            </w:r>
          </w:p>
        </w:tc>
        <w:tc>
          <w:tcPr>
            <w:tcW w:w="1418" w:type="dxa"/>
            <w:tcBorders>
              <w:top w:val="nil"/>
              <w:left w:val="nil"/>
              <w:bottom w:val="nil"/>
              <w:right w:val="nil"/>
            </w:tcBorders>
            <w:shd w:val="clear" w:color="auto" w:fill="auto"/>
            <w:noWrap/>
            <w:vAlign w:val="bottom"/>
            <w:hideMark/>
          </w:tcPr>
          <w:p w14:paraId="4A7C2E98"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5</w:t>
            </w:r>
          </w:p>
        </w:tc>
        <w:tc>
          <w:tcPr>
            <w:tcW w:w="1276" w:type="dxa"/>
            <w:tcBorders>
              <w:top w:val="nil"/>
              <w:left w:val="nil"/>
              <w:bottom w:val="nil"/>
              <w:right w:val="nil"/>
            </w:tcBorders>
            <w:shd w:val="clear" w:color="auto" w:fill="auto"/>
            <w:noWrap/>
            <w:vAlign w:val="bottom"/>
            <w:hideMark/>
          </w:tcPr>
          <w:p w14:paraId="1914691E"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23</w:t>
            </w:r>
          </w:p>
        </w:tc>
      </w:tr>
      <w:tr w:rsidR="00E24BE8" w:rsidRPr="005A0FA0" w14:paraId="28968E58" w14:textId="77777777" w:rsidTr="00E24BE8">
        <w:trPr>
          <w:trHeight w:val="280"/>
        </w:trPr>
        <w:tc>
          <w:tcPr>
            <w:tcW w:w="5386" w:type="dxa"/>
            <w:tcBorders>
              <w:top w:val="nil"/>
              <w:left w:val="nil"/>
              <w:bottom w:val="nil"/>
              <w:right w:val="nil"/>
            </w:tcBorders>
            <w:shd w:val="clear" w:color="auto" w:fill="auto"/>
            <w:noWrap/>
            <w:vAlign w:val="bottom"/>
            <w:hideMark/>
          </w:tcPr>
          <w:p w14:paraId="1A8DAA4E"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 xml:space="preserve">Lack of technological information </w:t>
            </w:r>
          </w:p>
        </w:tc>
        <w:tc>
          <w:tcPr>
            <w:tcW w:w="1418" w:type="dxa"/>
            <w:tcBorders>
              <w:top w:val="nil"/>
              <w:left w:val="nil"/>
              <w:bottom w:val="nil"/>
              <w:right w:val="nil"/>
            </w:tcBorders>
            <w:shd w:val="clear" w:color="auto" w:fill="auto"/>
            <w:noWrap/>
            <w:vAlign w:val="bottom"/>
            <w:hideMark/>
          </w:tcPr>
          <w:p w14:paraId="47CB27C2"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6</w:t>
            </w:r>
          </w:p>
        </w:tc>
        <w:tc>
          <w:tcPr>
            <w:tcW w:w="1276" w:type="dxa"/>
            <w:tcBorders>
              <w:top w:val="nil"/>
              <w:left w:val="nil"/>
              <w:bottom w:val="nil"/>
              <w:right w:val="nil"/>
            </w:tcBorders>
            <w:shd w:val="clear" w:color="auto" w:fill="auto"/>
            <w:noWrap/>
            <w:vAlign w:val="bottom"/>
            <w:hideMark/>
          </w:tcPr>
          <w:p w14:paraId="57C12ADF"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9</w:t>
            </w:r>
          </w:p>
        </w:tc>
      </w:tr>
      <w:tr w:rsidR="00E24BE8" w:rsidRPr="005A0FA0" w14:paraId="228E3D93" w14:textId="77777777" w:rsidTr="00E24BE8">
        <w:trPr>
          <w:trHeight w:val="280"/>
        </w:trPr>
        <w:tc>
          <w:tcPr>
            <w:tcW w:w="5386" w:type="dxa"/>
            <w:tcBorders>
              <w:top w:val="nil"/>
              <w:left w:val="nil"/>
              <w:bottom w:val="nil"/>
              <w:right w:val="nil"/>
            </w:tcBorders>
            <w:shd w:val="clear" w:color="auto" w:fill="auto"/>
            <w:noWrap/>
            <w:vAlign w:val="bottom"/>
            <w:hideMark/>
          </w:tcPr>
          <w:p w14:paraId="32DF9DF0"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 xml:space="preserve">Funding difficulties due to high risk from technological uncertainty </w:t>
            </w:r>
          </w:p>
        </w:tc>
        <w:tc>
          <w:tcPr>
            <w:tcW w:w="1418" w:type="dxa"/>
            <w:tcBorders>
              <w:top w:val="nil"/>
              <w:left w:val="nil"/>
              <w:bottom w:val="nil"/>
              <w:right w:val="nil"/>
            </w:tcBorders>
            <w:shd w:val="clear" w:color="auto" w:fill="auto"/>
            <w:noWrap/>
            <w:vAlign w:val="bottom"/>
            <w:hideMark/>
          </w:tcPr>
          <w:p w14:paraId="47BABD1B"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7</w:t>
            </w:r>
          </w:p>
        </w:tc>
        <w:tc>
          <w:tcPr>
            <w:tcW w:w="1276" w:type="dxa"/>
            <w:tcBorders>
              <w:top w:val="nil"/>
              <w:left w:val="nil"/>
              <w:bottom w:val="nil"/>
              <w:right w:val="nil"/>
            </w:tcBorders>
            <w:shd w:val="clear" w:color="auto" w:fill="auto"/>
            <w:noWrap/>
            <w:vAlign w:val="bottom"/>
            <w:hideMark/>
          </w:tcPr>
          <w:p w14:paraId="61F58222"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26</w:t>
            </w:r>
          </w:p>
        </w:tc>
      </w:tr>
      <w:tr w:rsidR="00E24BE8" w:rsidRPr="005A0FA0" w14:paraId="4291474F" w14:textId="77777777" w:rsidTr="00E24BE8">
        <w:trPr>
          <w:trHeight w:val="280"/>
        </w:trPr>
        <w:tc>
          <w:tcPr>
            <w:tcW w:w="5386" w:type="dxa"/>
            <w:tcBorders>
              <w:top w:val="nil"/>
              <w:left w:val="nil"/>
              <w:bottom w:val="nil"/>
              <w:right w:val="nil"/>
            </w:tcBorders>
            <w:shd w:val="clear" w:color="auto" w:fill="auto"/>
            <w:noWrap/>
            <w:vAlign w:val="bottom"/>
            <w:hideMark/>
          </w:tcPr>
          <w:p w14:paraId="45DD0778"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Funding difficulties due to high innovation and commercialisation costs</w:t>
            </w:r>
          </w:p>
        </w:tc>
        <w:tc>
          <w:tcPr>
            <w:tcW w:w="1418" w:type="dxa"/>
            <w:tcBorders>
              <w:top w:val="nil"/>
              <w:left w:val="nil"/>
              <w:bottom w:val="nil"/>
              <w:right w:val="nil"/>
            </w:tcBorders>
            <w:shd w:val="clear" w:color="auto" w:fill="auto"/>
            <w:noWrap/>
            <w:vAlign w:val="bottom"/>
            <w:hideMark/>
          </w:tcPr>
          <w:p w14:paraId="4B7462FB"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8</w:t>
            </w:r>
          </w:p>
        </w:tc>
        <w:tc>
          <w:tcPr>
            <w:tcW w:w="1276" w:type="dxa"/>
            <w:tcBorders>
              <w:top w:val="nil"/>
              <w:left w:val="nil"/>
              <w:bottom w:val="nil"/>
              <w:right w:val="nil"/>
            </w:tcBorders>
            <w:shd w:val="clear" w:color="auto" w:fill="auto"/>
            <w:noWrap/>
            <w:vAlign w:val="bottom"/>
            <w:hideMark/>
          </w:tcPr>
          <w:p w14:paraId="4B060F99"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2</w:t>
            </w:r>
          </w:p>
        </w:tc>
      </w:tr>
      <w:tr w:rsidR="00E24BE8" w:rsidRPr="005A0FA0" w14:paraId="7EF72855" w14:textId="77777777" w:rsidTr="00E24BE8">
        <w:trPr>
          <w:trHeight w:val="280"/>
        </w:trPr>
        <w:tc>
          <w:tcPr>
            <w:tcW w:w="5386" w:type="dxa"/>
            <w:tcBorders>
              <w:top w:val="nil"/>
              <w:left w:val="nil"/>
              <w:bottom w:val="nil"/>
              <w:right w:val="nil"/>
            </w:tcBorders>
            <w:shd w:val="clear" w:color="auto" w:fill="auto"/>
            <w:noWrap/>
            <w:vAlign w:val="bottom"/>
            <w:hideMark/>
          </w:tcPr>
          <w:p w14:paraId="5A697CA9"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 xml:space="preserve">Lack of market information </w:t>
            </w:r>
          </w:p>
        </w:tc>
        <w:tc>
          <w:tcPr>
            <w:tcW w:w="1418" w:type="dxa"/>
            <w:tcBorders>
              <w:top w:val="nil"/>
              <w:left w:val="nil"/>
              <w:bottom w:val="nil"/>
              <w:right w:val="nil"/>
            </w:tcBorders>
            <w:shd w:val="clear" w:color="auto" w:fill="auto"/>
            <w:noWrap/>
            <w:vAlign w:val="bottom"/>
            <w:hideMark/>
          </w:tcPr>
          <w:p w14:paraId="1BE04CDE"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9</w:t>
            </w:r>
          </w:p>
        </w:tc>
        <w:tc>
          <w:tcPr>
            <w:tcW w:w="1276" w:type="dxa"/>
            <w:tcBorders>
              <w:top w:val="nil"/>
              <w:left w:val="nil"/>
              <w:bottom w:val="nil"/>
              <w:right w:val="nil"/>
            </w:tcBorders>
            <w:shd w:val="clear" w:color="auto" w:fill="auto"/>
            <w:noWrap/>
            <w:vAlign w:val="bottom"/>
            <w:hideMark/>
          </w:tcPr>
          <w:p w14:paraId="06F1A297"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7</w:t>
            </w:r>
          </w:p>
        </w:tc>
      </w:tr>
      <w:tr w:rsidR="00E24BE8" w:rsidRPr="005A0FA0" w14:paraId="7331BB39" w14:textId="77777777" w:rsidTr="00E24BE8">
        <w:trPr>
          <w:trHeight w:val="280"/>
        </w:trPr>
        <w:tc>
          <w:tcPr>
            <w:tcW w:w="5386" w:type="dxa"/>
            <w:tcBorders>
              <w:top w:val="nil"/>
              <w:left w:val="nil"/>
              <w:bottom w:val="nil"/>
              <w:right w:val="nil"/>
            </w:tcBorders>
            <w:shd w:val="clear" w:color="auto" w:fill="auto"/>
            <w:noWrap/>
            <w:vAlign w:val="bottom"/>
            <w:hideMark/>
          </w:tcPr>
          <w:p w14:paraId="6AD34EE5"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Frequent turnover human resources (usually for R&amp;D)</w:t>
            </w:r>
          </w:p>
        </w:tc>
        <w:tc>
          <w:tcPr>
            <w:tcW w:w="1418" w:type="dxa"/>
            <w:tcBorders>
              <w:top w:val="nil"/>
              <w:left w:val="nil"/>
              <w:bottom w:val="nil"/>
              <w:right w:val="nil"/>
            </w:tcBorders>
            <w:shd w:val="clear" w:color="auto" w:fill="auto"/>
            <w:noWrap/>
            <w:vAlign w:val="bottom"/>
            <w:hideMark/>
          </w:tcPr>
          <w:p w14:paraId="47869782"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10</w:t>
            </w:r>
          </w:p>
        </w:tc>
        <w:tc>
          <w:tcPr>
            <w:tcW w:w="1276" w:type="dxa"/>
            <w:tcBorders>
              <w:top w:val="nil"/>
              <w:left w:val="nil"/>
              <w:bottom w:val="nil"/>
              <w:right w:val="nil"/>
            </w:tcBorders>
            <w:shd w:val="clear" w:color="auto" w:fill="auto"/>
            <w:noWrap/>
            <w:vAlign w:val="bottom"/>
            <w:hideMark/>
          </w:tcPr>
          <w:p w14:paraId="116F3ADC"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5</w:t>
            </w:r>
          </w:p>
        </w:tc>
      </w:tr>
      <w:tr w:rsidR="00E24BE8" w:rsidRPr="005A0FA0" w14:paraId="4CF1FD29" w14:textId="77777777" w:rsidTr="00E24BE8">
        <w:trPr>
          <w:trHeight w:val="280"/>
        </w:trPr>
        <w:tc>
          <w:tcPr>
            <w:tcW w:w="5386" w:type="dxa"/>
            <w:tcBorders>
              <w:top w:val="nil"/>
              <w:left w:val="nil"/>
              <w:bottom w:val="nil"/>
              <w:right w:val="nil"/>
            </w:tcBorders>
            <w:shd w:val="clear" w:color="auto" w:fill="auto"/>
            <w:noWrap/>
            <w:vAlign w:val="bottom"/>
            <w:hideMark/>
          </w:tcPr>
          <w:p w14:paraId="55E8677A"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Difficulties in using external services (technology and business services)</w:t>
            </w:r>
          </w:p>
        </w:tc>
        <w:tc>
          <w:tcPr>
            <w:tcW w:w="1418" w:type="dxa"/>
            <w:tcBorders>
              <w:top w:val="nil"/>
              <w:left w:val="nil"/>
              <w:bottom w:val="nil"/>
              <w:right w:val="nil"/>
            </w:tcBorders>
            <w:shd w:val="clear" w:color="auto" w:fill="auto"/>
            <w:noWrap/>
            <w:vAlign w:val="bottom"/>
            <w:hideMark/>
          </w:tcPr>
          <w:p w14:paraId="4FD69134"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14</w:t>
            </w:r>
          </w:p>
        </w:tc>
        <w:tc>
          <w:tcPr>
            <w:tcW w:w="1276" w:type="dxa"/>
            <w:tcBorders>
              <w:top w:val="nil"/>
              <w:left w:val="nil"/>
              <w:bottom w:val="nil"/>
              <w:right w:val="nil"/>
            </w:tcBorders>
            <w:shd w:val="clear" w:color="auto" w:fill="auto"/>
            <w:noWrap/>
            <w:vAlign w:val="bottom"/>
            <w:hideMark/>
          </w:tcPr>
          <w:p w14:paraId="758D6894"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10</w:t>
            </w:r>
          </w:p>
        </w:tc>
      </w:tr>
      <w:tr w:rsidR="00E24BE8" w:rsidRPr="005A0FA0" w14:paraId="4677B989" w14:textId="77777777" w:rsidTr="00E24BE8">
        <w:trPr>
          <w:trHeight w:val="280"/>
        </w:trPr>
        <w:tc>
          <w:tcPr>
            <w:tcW w:w="5386" w:type="dxa"/>
            <w:tcBorders>
              <w:top w:val="nil"/>
              <w:left w:val="nil"/>
              <w:bottom w:val="nil"/>
              <w:right w:val="nil"/>
            </w:tcBorders>
            <w:shd w:val="clear" w:color="auto" w:fill="auto"/>
            <w:noWrap/>
            <w:vAlign w:val="bottom"/>
            <w:hideMark/>
          </w:tcPr>
          <w:p w14:paraId="7A89F06C"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 xml:space="preserve">R&amp;D department without power </w:t>
            </w:r>
          </w:p>
        </w:tc>
        <w:tc>
          <w:tcPr>
            <w:tcW w:w="1418" w:type="dxa"/>
            <w:tcBorders>
              <w:top w:val="nil"/>
              <w:left w:val="nil"/>
              <w:bottom w:val="nil"/>
              <w:right w:val="nil"/>
            </w:tcBorders>
            <w:shd w:val="clear" w:color="auto" w:fill="auto"/>
            <w:noWrap/>
            <w:vAlign w:val="bottom"/>
            <w:hideMark/>
          </w:tcPr>
          <w:p w14:paraId="18D959F8"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16</w:t>
            </w:r>
          </w:p>
        </w:tc>
        <w:tc>
          <w:tcPr>
            <w:tcW w:w="1276" w:type="dxa"/>
            <w:tcBorders>
              <w:top w:val="nil"/>
              <w:left w:val="nil"/>
              <w:bottom w:val="nil"/>
              <w:right w:val="nil"/>
            </w:tcBorders>
            <w:shd w:val="clear" w:color="auto" w:fill="auto"/>
            <w:noWrap/>
            <w:vAlign w:val="bottom"/>
            <w:hideMark/>
          </w:tcPr>
          <w:p w14:paraId="655D46F3"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8</w:t>
            </w:r>
          </w:p>
        </w:tc>
      </w:tr>
      <w:tr w:rsidR="00E24BE8" w:rsidRPr="005A0FA0" w14:paraId="03AA14B9" w14:textId="77777777" w:rsidTr="00E24BE8">
        <w:trPr>
          <w:trHeight w:val="280"/>
        </w:trPr>
        <w:tc>
          <w:tcPr>
            <w:tcW w:w="5386" w:type="dxa"/>
            <w:tcBorders>
              <w:top w:val="nil"/>
              <w:left w:val="nil"/>
              <w:bottom w:val="nil"/>
              <w:right w:val="nil"/>
            </w:tcBorders>
            <w:shd w:val="clear" w:color="auto" w:fill="auto"/>
            <w:noWrap/>
            <w:vAlign w:val="bottom"/>
            <w:hideMark/>
          </w:tcPr>
          <w:p w14:paraId="7A158DC4"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 xml:space="preserve">Monopolistic or oligopolistic market structure </w:t>
            </w:r>
          </w:p>
        </w:tc>
        <w:tc>
          <w:tcPr>
            <w:tcW w:w="1418" w:type="dxa"/>
            <w:tcBorders>
              <w:top w:val="nil"/>
              <w:left w:val="nil"/>
              <w:bottom w:val="nil"/>
              <w:right w:val="nil"/>
            </w:tcBorders>
            <w:shd w:val="clear" w:color="auto" w:fill="auto"/>
            <w:noWrap/>
            <w:vAlign w:val="bottom"/>
            <w:hideMark/>
          </w:tcPr>
          <w:p w14:paraId="27EC7F9B"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18</w:t>
            </w:r>
          </w:p>
        </w:tc>
        <w:tc>
          <w:tcPr>
            <w:tcW w:w="1276" w:type="dxa"/>
            <w:tcBorders>
              <w:top w:val="nil"/>
              <w:left w:val="nil"/>
              <w:bottom w:val="nil"/>
              <w:right w:val="nil"/>
            </w:tcBorders>
            <w:shd w:val="clear" w:color="auto" w:fill="auto"/>
            <w:noWrap/>
            <w:vAlign w:val="bottom"/>
            <w:hideMark/>
          </w:tcPr>
          <w:p w14:paraId="36E82A43"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1</w:t>
            </w:r>
          </w:p>
        </w:tc>
      </w:tr>
      <w:tr w:rsidR="00E24BE8" w:rsidRPr="005A0FA0" w14:paraId="37F5F747" w14:textId="77777777" w:rsidTr="00E24BE8">
        <w:trPr>
          <w:trHeight w:val="280"/>
        </w:trPr>
        <w:tc>
          <w:tcPr>
            <w:tcW w:w="5386" w:type="dxa"/>
            <w:tcBorders>
              <w:top w:val="nil"/>
              <w:left w:val="nil"/>
              <w:bottom w:val="nil"/>
              <w:right w:val="nil"/>
            </w:tcBorders>
            <w:shd w:val="clear" w:color="auto" w:fill="auto"/>
            <w:noWrap/>
            <w:vAlign w:val="bottom"/>
            <w:hideMark/>
          </w:tcPr>
          <w:p w14:paraId="2EE9C284"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 xml:space="preserve">Funding difficulties due to delayed payment by customers </w:t>
            </w:r>
          </w:p>
        </w:tc>
        <w:tc>
          <w:tcPr>
            <w:tcW w:w="1418" w:type="dxa"/>
            <w:tcBorders>
              <w:top w:val="nil"/>
              <w:left w:val="nil"/>
              <w:bottom w:val="nil"/>
              <w:right w:val="nil"/>
            </w:tcBorders>
            <w:shd w:val="clear" w:color="auto" w:fill="auto"/>
            <w:noWrap/>
            <w:vAlign w:val="bottom"/>
            <w:hideMark/>
          </w:tcPr>
          <w:p w14:paraId="58D81C77"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23</w:t>
            </w:r>
          </w:p>
        </w:tc>
        <w:tc>
          <w:tcPr>
            <w:tcW w:w="1276" w:type="dxa"/>
            <w:tcBorders>
              <w:top w:val="nil"/>
              <w:left w:val="nil"/>
              <w:bottom w:val="nil"/>
              <w:right w:val="nil"/>
            </w:tcBorders>
            <w:shd w:val="clear" w:color="auto" w:fill="auto"/>
            <w:noWrap/>
            <w:vAlign w:val="bottom"/>
            <w:hideMark/>
          </w:tcPr>
          <w:p w14:paraId="75C8EB40"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6</w:t>
            </w:r>
          </w:p>
        </w:tc>
      </w:tr>
      <w:tr w:rsidR="00E24BE8" w:rsidRPr="005A0FA0" w14:paraId="7E52D09A" w14:textId="77777777" w:rsidTr="00E24BE8">
        <w:trPr>
          <w:trHeight w:val="280"/>
        </w:trPr>
        <w:tc>
          <w:tcPr>
            <w:tcW w:w="5386" w:type="dxa"/>
            <w:tcBorders>
              <w:top w:val="nil"/>
              <w:left w:val="nil"/>
              <w:bottom w:val="double" w:sz="6" w:space="0" w:color="auto"/>
              <w:right w:val="nil"/>
            </w:tcBorders>
            <w:shd w:val="clear" w:color="auto" w:fill="auto"/>
            <w:noWrap/>
            <w:vAlign w:val="bottom"/>
            <w:hideMark/>
          </w:tcPr>
          <w:p w14:paraId="721C3089" w14:textId="77777777" w:rsidR="00E24BE8" w:rsidRPr="005A0FA0" w:rsidRDefault="00E24BE8" w:rsidP="00E24BE8">
            <w:pPr>
              <w:rPr>
                <w:rFonts w:ascii="Arial Unicode MS" w:eastAsia="Arial Unicode MS" w:hAnsi="Arial Unicode MS" w:cs="Arial Unicode MS"/>
                <w:color w:val="000000"/>
                <w:sz w:val="14"/>
                <w:szCs w:val="22"/>
                <w:lang w:val="en-GB"/>
              </w:rPr>
            </w:pPr>
            <w:r w:rsidRPr="005A0FA0">
              <w:rPr>
                <w:rFonts w:ascii="Arial Unicode MS" w:eastAsia="Arial Unicode MS" w:hAnsi="Arial Unicode MS" w:cs="Arial Unicode MS" w:hint="eastAsia"/>
                <w:color w:val="000000"/>
                <w:sz w:val="14"/>
                <w:szCs w:val="22"/>
                <w:lang w:val="en-GB"/>
              </w:rPr>
              <w:t>Needlessness of additional innovation</w:t>
            </w:r>
          </w:p>
        </w:tc>
        <w:tc>
          <w:tcPr>
            <w:tcW w:w="1418" w:type="dxa"/>
            <w:tcBorders>
              <w:top w:val="nil"/>
              <w:left w:val="nil"/>
              <w:bottom w:val="double" w:sz="6" w:space="0" w:color="auto"/>
              <w:right w:val="nil"/>
            </w:tcBorders>
            <w:shd w:val="clear" w:color="auto" w:fill="auto"/>
            <w:noWrap/>
            <w:vAlign w:val="bottom"/>
            <w:hideMark/>
          </w:tcPr>
          <w:p w14:paraId="3E7EFE7E" w14:textId="77777777" w:rsidR="00E24BE8" w:rsidRPr="005A0FA0" w:rsidRDefault="00E24BE8" w:rsidP="00E24BE8">
            <w:pPr>
              <w:jc w:val="center"/>
              <w:rPr>
                <w:rFonts w:ascii="Calibri" w:eastAsia="Times New Roman" w:hAnsi="Calibri" w:cs="Times New Roman"/>
                <w:color w:val="000000"/>
                <w:sz w:val="14"/>
                <w:lang w:val="en-GB"/>
              </w:rPr>
            </w:pPr>
            <w:r w:rsidRPr="005A0FA0">
              <w:rPr>
                <w:rFonts w:ascii="Calibri" w:eastAsia="Times New Roman" w:hAnsi="Calibri" w:cs="Times New Roman"/>
                <w:color w:val="000000"/>
                <w:sz w:val="14"/>
                <w:lang w:val="en-GB"/>
              </w:rPr>
              <w:t>25</w:t>
            </w:r>
          </w:p>
        </w:tc>
        <w:tc>
          <w:tcPr>
            <w:tcW w:w="1276" w:type="dxa"/>
            <w:tcBorders>
              <w:top w:val="nil"/>
              <w:left w:val="nil"/>
              <w:bottom w:val="double" w:sz="6" w:space="0" w:color="auto"/>
              <w:right w:val="nil"/>
            </w:tcBorders>
            <w:shd w:val="clear" w:color="auto" w:fill="auto"/>
            <w:noWrap/>
            <w:vAlign w:val="bottom"/>
            <w:hideMark/>
          </w:tcPr>
          <w:p w14:paraId="28F5F207" w14:textId="77777777" w:rsidR="00E24BE8" w:rsidRPr="005A0FA0" w:rsidRDefault="00E24BE8" w:rsidP="00E24BE8">
            <w:pPr>
              <w:jc w:val="center"/>
              <w:rPr>
                <w:rFonts w:ascii="Arial Black" w:eastAsia="Times New Roman" w:hAnsi="Arial Black" w:cs="Times New Roman"/>
                <w:b/>
                <w:bCs/>
                <w:color w:val="000000"/>
                <w:sz w:val="14"/>
                <w:lang w:val="en-GB"/>
              </w:rPr>
            </w:pPr>
            <w:r w:rsidRPr="005A0FA0">
              <w:rPr>
                <w:rFonts w:ascii="Arial Black" w:eastAsia="Times New Roman" w:hAnsi="Arial Black" w:cs="Times New Roman"/>
                <w:b/>
                <w:bCs/>
                <w:color w:val="000000"/>
                <w:sz w:val="14"/>
                <w:lang w:val="en-GB"/>
              </w:rPr>
              <w:t>4</w:t>
            </w:r>
          </w:p>
        </w:tc>
      </w:tr>
    </w:tbl>
    <w:p w14:paraId="7E1699F4" w14:textId="77777777" w:rsidR="001956A3" w:rsidRPr="005A0FA0" w:rsidRDefault="001956A3" w:rsidP="001956A3">
      <w:pPr>
        <w:jc w:val="both"/>
        <w:rPr>
          <w:rFonts w:ascii="Garamond" w:hAnsi="Garamond"/>
          <w:sz w:val="18"/>
          <w:lang w:val="en-GB"/>
        </w:rPr>
      </w:pPr>
    </w:p>
    <w:p w14:paraId="45F3EEB1" w14:textId="6F0DC39F" w:rsidR="00425D62" w:rsidRPr="005A0FA0" w:rsidRDefault="001956A3" w:rsidP="001956A3">
      <w:pPr>
        <w:jc w:val="both"/>
        <w:rPr>
          <w:rFonts w:ascii="Garamond" w:hAnsi="Garamond"/>
          <w:sz w:val="20"/>
          <w:lang w:val="en-GB"/>
        </w:rPr>
      </w:pPr>
      <w:r w:rsidRPr="005A0FA0">
        <w:rPr>
          <w:rFonts w:ascii="Garamond" w:hAnsi="Garamond"/>
          <w:sz w:val="20"/>
          <w:lang w:val="en-GB"/>
        </w:rPr>
        <w:t>Table 1: barriers to innovation in SMEs compared to large firms (Lee et al., 2010)</w:t>
      </w:r>
    </w:p>
    <w:p w14:paraId="1E063436" w14:textId="77777777" w:rsidR="001956A3" w:rsidRPr="005A0FA0" w:rsidRDefault="001956A3" w:rsidP="001956A3">
      <w:pPr>
        <w:jc w:val="both"/>
        <w:rPr>
          <w:rFonts w:ascii="Garamond" w:hAnsi="Garamond"/>
          <w:lang w:val="en-GB"/>
        </w:rPr>
      </w:pPr>
    </w:p>
    <w:p w14:paraId="4D4B8F6E" w14:textId="43472673" w:rsidR="00F44C06" w:rsidRPr="005A0FA0" w:rsidRDefault="00171823" w:rsidP="00171823">
      <w:pPr>
        <w:jc w:val="both"/>
        <w:rPr>
          <w:rFonts w:ascii="Garamond" w:hAnsi="Garamond"/>
          <w:lang w:val="en-GB"/>
        </w:rPr>
      </w:pPr>
      <w:r w:rsidRPr="005A0FA0">
        <w:rPr>
          <w:rFonts w:ascii="Garamond" w:hAnsi="Garamond"/>
          <w:lang w:val="en-GB"/>
        </w:rPr>
        <w:t xml:space="preserve">According to </w:t>
      </w:r>
      <w:proofErr w:type="spellStart"/>
      <w:r w:rsidRPr="005A0FA0">
        <w:rPr>
          <w:rFonts w:ascii="Garamond" w:hAnsi="Garamond"/>
          <w:lang w:val="en-GB"/>
        </w:rPr>
        <w:t>Konsti-Laakso</w:t>
      </w:r>
      <w:proofErr w:type="spellEnd"/>
      <w:r w:rsidRPr="005A0FA0">
        <w:rPr>
          <w:rFonts w:ascii="Garamond" w:hAnsi="Garamond"/>
          <w:lang w:val="en-GB"/>
        </w:rPr>
        <w:t xml:space="preserve"> et al. (2012), f</w:t>
      </w:r>
      <w:r w:rsidR="00F44C06" w:rsidRPr="005A0FA0">
        <w:rPr>
          <w:rFonts w:ascii="Garamond" w:hAnsi="Garamond"/>
          <w:lang w:val="en-GB"/>
        </w:rPr>
        <w:t>rom the perspective of small businesses that often have limited resources, value networks open up interesting possibilities</w:t>
      </w:r>
      <w:r w:rsidR="00233301" w:rsidRPr="005A0FA0">
        <w:rPr>
          <w:rFonts w:ascii="Garamond" w:hAnsi="Garamond"/>
          <w:lang w:val="en-GB"/>
        </w:rPr>
        <w:t xml:space="preserve"> because of the </w:t>
      </w:r>
      <w:r w:rsidR="00F44C06" w:rsidRPr="005A0FA0">
        <w:rPr>
          <w:rFonts w:ascii="Garamond" w:hAnsi="Garamond"/>
          <w:lang w:val="en-GB"/>
        </w:rPr>
        <w:t xml:space="preserve">new approaches to horizontal co-operation </w:t>
      </w:r>
      <w:r w:rsidR="00233301" w:rsidRPr="005A0FA0">
        <w:rPr>
          <w:rFonts w:ascii="Garamond" w:hAnsi="Garamond"/>
          <w:lang w:val="en-GB"/>
        </w:rPr>
        <w:t xml:space="preserve">provided </w:t>
      </w:r>
      <w:r w:rsidR="00F44C06" w:rsidRPr="005A0FA0">
        <w:rPr>
          <w:rFonts w:ascii="Garamond" w:hAnsi="Garamond"/>
          <w:lang w:val="en-GB"/>
        </w:rPr>
        <w:t xml:space="preserve">and an opportunity to use the core competencies of small businesses in a wider context. While access to traditional value chain networks has been predominantly difficult for the smallest businesses, in value networks the access is largely dependent on the entrepreneur’s personal contacts and social relationships. </w:t>
      </w:r>
    </w:p>
    <w:p w14:paraId="5D99B8DD" w14:textId="6524B250" w:rsidR="008A2E4D" w:rsidRPr="005A0FA0" w:rsidRDefault="00080D3C" w:rsidP="00D820FC">
      <w:pPr>
        <w:jc w:val="both"/>
        <w:rPr>
          <w:rFonts w:ascii="Garamond" w:hAnsi="Garamond"/>
          <w:lang w:val="en-GB"/>
        </w:rPr>
      </w:pPr>
      <w:r w:rsidRPr="005A0FA0">
        <w:rPr>
          <w:rFonts w:ascii="Garamond" w:hAnsi="Garamond"/>
          <w:lang w:val="en-GB"/>
        </w:rPr>
        <w:t xml:space="preserve">Yet, </w:t>
      </w:r>
      <w:r w:rsidR="00F75586" w:rsidRPr="005A0FA0">
        <w:rPr>
          <w:rFonts w:ascii="Garamond" w:hAnsi="Garamond"/>
          <w:lang w:val="en-GB"/>
        </w:rPr>
        <w:t xml:space="preserve">value </w:t>
      </w:r>
      <w:r w:rsidRPr="005A0FA0">
        <w:rPr>
          <w:rFonts w:ascii="Garamond" w:hAnsi="Garamond"/>
          <w:lang w:val="en-GB"/>
        </w:rPr>
        <w:t>n</w:t>
      </w:r>
      <w:r w:rsidR="000C6764" w:rsidRPr="005A0FA0">
        <w:rPr>
          <w:rFonts w:ascii="Garamond" w:hAnsi="Garamond"/>
          <w:lang w:val="en-GB"/>
        </w:rPr>
        <w:t>etworking seems to be a strategic business solution to get the best from the innovation capabilities of the partners involved; also, the number of difficulties of moving internationally, one of the major challenge for SMEs going abroad, can be faced through aggre</w:t>
      </w:r>
      <w:r w:rsidR="00171823" w:rsidRPr="005A0FA0">
        <w:rPr>
          <w:rFonts w:ascii="Garamond" w:hAnsi="Garamond"/>
          <w:lang w:val="en-GB"/>
        </w:rPr>
        <w:t xml:space="preserve">gation: </w:t>
      </w:r>
      <w:r w:rsidR="000C6764" w:rsidRPr="005A0FA0">
        <w:rPr>
          <w:rFonts w:ascii="Garamond" w:hAnsi="Garamond"/>
          <w:lang w:val="en-GB"/>
        </w:rPr>
        <w:t>by overcoming the lack of experience of the management team in the initial phase, entering new markets, creating a network of dealers/customers.</w:t>
      </w:r>
      <w:r w:rsidR="00636082" w:rsidRPr="005A0FA0">
        <w:rPr>
          <w:rFonts w:ascii="Garamond" w:hAnsi="Garamond"/>
          <w:lang w:val="en-GB"/>
        </w:rPr>
        <w:t xml:space="preserve"> </w:t>
      </w:r>
    </w:p>
    <w:p w14:paraId="16895F19" w14:textId="340E655D" w:rsidR="008D1D27" w:rsidRPr="005A0FA0" w:rsidRDefault="00EB2848" w:rsidP="00D820FC">
      <w:pPr>
        <w:jc w:val="both"/>
        <w:rPr>
          <w:rFonts w:ascii="Garamond" w:hAnsi="Garamond"/>
          <w:lang w:val="en-GB"/>
        </w:rPr>
      </w:pPr>
      <w:r w:rsidRPr="005A0FA0">
        <w:rPr>
          <w:rFonts w:ascii="Garamond" w:hAnsi="Garamond"/>
          <w:lang w:val="en-GB"/>
        </w:rPr>
        <w:t xml:space="preserve">In this sense, we can distinguish two main areas of intervention for networking activities: R&amp;D and Commercialisation. </w:t>
      </w:r>
      <w:r w:rsidR="00206884" w:rsidRPr="005A0FA0">
        <w:rPr>
          <w:rFonts w:ascii="Garamond" w:hAnsi="Garamond"/>
          <w:lang w:val="en-GB"/>
        </w:rPr>
        <w:t>With t</w:t>
      </w:r>
      <w:r w:rsidR="008A2E4D" w:rsidRPr="005A0FA0">
        <w:rPr>
          <w:rFonts w:ascii="Garamond" w:hAnsi="Garamond"/>
          <w:lang w:val="en-GB"/>
        </w:rPr>
        <w:t>he first one</w:t>
      </w:r>
      <w:r w:rsidR="008D1D27" w:rsidRPr="005A0FA0">
        <w:rPr>
          <w:rFonts w:ascii="Garamond" w:hAnsi="Garamond"/>
          <w:lang w:val="en-GB"/>
        </w:rPr>
        <w:t>,</w:t>
      </w:r>
      <w:r w:rsidR="008A2E4D" w:rsidRPr="005A0FA0">
        <w:rPr>
          <w:rFonts w:ascii="Garamond" w:hAnsi="Garamond"/>
          <w:lang w:val="en-GB"/>
        </w:rPr>
        <w:t xml:space="preserve"> </w:t>
      </w:r>
      <w:r w:rsidR="00206884" w:rsidRPr="005A0FA0">
        <w:rPr>
          <w:rFonts w:ascii="Garamond" w:hAnsi="Garamond"/>
          <w:lang w:val="en-GB"/>
        </w:rPr>
        <w:t xml:space="preserve">firms </w:t>
      </w:r>
      <w:r w:rsidR="008A2E4D" w:rsidRPr="005A0FA0">
        <w:rPr>
          <w:rFonts w:ascii="Garamond" w:hAnsi="Garamond"/>
          <w:lang w:val="en-GB"/>
        </w:rPr>
        <w:t xml:space="preserve">engage </w:t>
      </w:r>
      <w:r w:rsidR="004F0F5B" w:rsidRPr="005A0FA0">
        <w:rPr>
          <w:rFonts w:ascii="Garamond" w:hAnsi="Garamond"/>
          <w:lang w:val="en-GB"/>
        </w:rPr>
        <w:t>different</w:t>
      </w:r>
      <w:r w:rsidR="008A2E4D" w:rsidRPr="005A0FA0">
        <w:rPr>
          <w:rFonts w:ascii="Garamond" w:hAnsi="Garamond"/>
          <w:lang w:val="en-GB"/>
        </w:rPr>
        <w:t xml:space="preserve"> resources (human, financial, structures) for the </w:t>
      </w:r>
      <w:r w:rsidR="004F0F5B" w:rsidRPr="005A0FA0">
        <w:rPr>
          <w:rFonts w:ascii="Garamond" w:hAnsi="Garamond"/>
          <w:lang w:val="en-GB"/>
        </w:rPr>
        <w:t xml:space="preserve">management of common projects and its realization through manufacturing activities. </w:t>
      </w:r>
    </w:p>
    <w:p w14:paraId="794FCBAD" w14:textId="0C742425" w:rsidR="003F13A1" w:rsidRPr="005A0FA0" w:rsidRDefault="00EB2848" w:rsidP="00D820FC">
      <w:pPr>
        <w:jc w:val="both"/>
        <w:rPr>
          <w:rFonts w:ascii="Garamond" w:hAnsi="Garamond"/>
          <w:lang w:val="en-GB"/>
        </w:rPr>
      </w:pPr>
      <w:r w:rsidRPr="005A0FA0">
        <w:rPr>
          <w:rFonts w:ascii="Garamond" w:hAnsi="Garamond"/>
          <w:lang w:val="en-GB"/>
        </w:rPr>
        <w:t>Particularly</w:t>
      </w:r>
      <w:r w:rsidR="004F0F5B" w:rsidRPr="005A0FA0">
        <w:rPr>
          <w:rFonts w:ascii="Garamond" w:hAnsi="Garamond"/>
          <w:lang w:val="en-GB"/>
        </w:rPr>
        <w:t>,</w:t>
      </w:r>
      <w:r w:rsidRPr="005A0FA0">
        <w:rPr>
          <w:rFonts w:ascii="Garamond" w:hAnsi="Garamond"/>
          <w:lang w:val="en-GB"/>
        </w:rPr>
        <w:t xml:space="preserve"> the latter has dragged our interest as it </w:t>
      </w:r>
      <w:r w:rsidR="00E71F29" w:rsidRPr="005A0FA0">
        <w:rPr>
          <w:rFonts w:ascii="Garamond" w:hAnsi="Garamond"/>
          <w:lang w:val="en-GB"/>
        </w:rPr>
        <w:t>i</w:t>
      </w:r>
      <w:r w:rsidR="00B9304E" w:rsidRPr="005A0FA0">
        <w:rPr>
          <w:rFonts w:ascii="Garamond" w:hAnsi="Garamond"/>
          <w:lang w:val="en-GB"/>
        </w:rPr>
        <w:t xml:space="preserve">nvolves </w:t>
      </w:r>
      <w:r w:rsidR="006F5CE7" w:rsidRPr="005A0FA0">
        <w:rPr>
          <w:rFonts w:ascii="Garamond" w:hAnsi="Garamond"/>
          <w:lang w:val="en-GB"/>
        </w:rPr>
        <w:t>old</w:t>
      </w:r>
      <w:r w:rsidR="003F13A1" w:rsidRPr="005A0FA0">
        <w:rPr>
          <w:rFonts w:ascii="Garamond" w:hAnsi="Garamond"/>
          <w:lang w:val="en-GB"/>
        </w:rPr>
        <w:t xml:space="preserve"> or new</w:t>
      </w:r>
      <w:r w:rsidR="006F5CE7" w:rsidRPr="005A0FA0">
        <w:rPr>
          <w:rFonts w:ascii="Garamond" w:hAnsi="Garamond"/>
          <w:lang w:val="en-GB"/>
        </w:rPr>
        <w:t xml:space="preserve"> </w:t>
      </w:r>
      <w:r w:rsidR="008A2E4D" w:rsidRPr="005A0FA0">
        <w:rPr>
          <w:rFonts w:ascii="Garamond" w:hAnsi="Garamond"/>
          <w:lang w:val="en-GB"/>
        </w:rPr>
        <w:t>market</w:t>
      </w:r>
      <w:r w:rsidR="006F5CE7" w:rsidRPr="005A0FA0">
        <w:rPr>
          <w:rFonts w:ascii="Garamond" w:hAnsi="Garamond"/>
          <w:lang w:val="en-GB"/>
        </w:rPr>
        <w:t xml:space="preserve">s with </w:t>
      </w:r>
      <w:r w:rsidR="003F13A1" w:rsidRPr="005A0FA0">
        <w:rPr>
          <w:rFonts w:ascii="Garamond" w:hAnsi="Garamond"/>
          <w:lang w:val="en-GB"/>
        </w:rPr>
        <w:t>different combination of products and services</w:t>
      </w:r>
      <w:r w:rsidR="006F5CE7" w:rsidRPr="005A0FA0">
        <w:rPr>
          <w:rFonts w:ascii="Garamond" w:hAnsi="Garamond"/>
          <w:lang w:val="en-GB"/>
        </w:rPr>
        <w:t xml:space="preserve"> </w:t>
      </w:r>
      <w:r w:rsidR="003F13A1" w:rsidRPr="005A0FA0">
        <w:rPr>
          <w:rFonts w:ascii="Garamond" w:hAnsi="Garamond"/>
          <w:lang w:val="en-GB"/>
        </w:rPr>
        <w:t xml:space="preserve">to create tailored solutions to the customers’ needs. This means to </w:t>
      </w:r>
      <w:r w:rsidR="00E4058B" w:rsidRPr="005A0FA0">
        <w:rPr>
          <w:rFonts w:ascii="Garamond" w:hAnsi="Garamond"/>
          <w:lang w:val="en-GB"/>
        </w:rPr>
        <w:t xml:space="preserve">cooperate </w:t>
      </w:r>
      <w:r w:rsidR="003F13A1" w:rsidRPr="005A0FA0">
        <w:rPr>
          <w:rFonts w:ascii="Garamond" w:hAnsi="Garamond"/>
          <w:lang w:val="en-GB"/>
        </w:rPr>
        <w:t xml:space="preserve">with other companies in the same industry, </w:t>
      </w:r>
      <w:r w:rsidR="008D1D27" w:rsidRPr="005A0FA0">
        <w:rPr>
          <w:rFonts w:ascii="Garamond" w:hAnsi="Garamond"/>
          <w:lang w:val="en-GB"/>
        </w:rPr>
        <w:t xml:space="preserve">without </w:t>
      </w:r>
      <w:r w:rsidR="003F13A1" w:rsidRPr="005A0FA0">
        <w:rPr>
          <w:rFonts w:ascii="Garamond" w:hAnsi="Garamond"/>
          <w:lang w:val="en-GB"/>
        </w:rPr>
        <w:t xml:space="preserve">producing </w:t>
      </w:r>
      <w:r w:rsidR="008D1D27" w:rsidRPr="005A0FA0">
        <w:rPr>
          <w:rFonts w:ascii="Garamond" w:hAnsi="Garamond"/>
          <w:lang w:val="en-GB"/>
        </w:rPr>
        <w:t xml:space="preserve">new and </w:t>
      </w:r>
      <w:r w:rsidR="003F13A1" w:rsidRPr="005A0FA0">
        <w:rPr>
          <w:rFonts w:ascii="Garamond" w:hAnsi="Garamond"/>
          <w:lang w:val="en-GB"/>
        </w:rPr>
        <w:t xml:space="preserve">different products </w:t>
      </w:r>
      <w:r w:rsidR="008D1D27" w:rsidRPr="005A0FA0">
        <w:rPr>
          <w:rFonts w:ascii="Garamond" w:hAnsi="Garamond"/>
          <w:lang w:val="en-GB"/>
        </w:rPr>
        <w:t>but combining existing ones</w:t>
      </w:r>
      <w:r w:rsidR="003F13A1" w:rsidRPr="005A0FA0">
        <w:rPr>
          <w:rFonts w:ascii="Garamond" w:hAnsi="Garamond"/>
          <w:lang w:val="en-GB"/>
        </w:rPr>
        <w:t xml:space="preserve">: the customer can formulate </w:t>
      </w:r>
      <w:r w:rsidR="00D207B0" w:rsidRPr="005A0FA0">
        <w:rPr>
          <w:rFonts w:ascii="Garamond" w:hAnsi="Garamond"/>
          <w:lang w:val="en-GB"/>
        </w:rPr>
        <w:t>its requests</w:t>
      </w:r>
      <w:r w:rsidR="008D1D27" w:rsidRPr="005A0FA0">
        <w:rPr>
          <w:rFonts w:ascii="Garamond" w:hAnsi="Garamond"/>
          <w:lang w:val="en-GB"/>
        </w:rPr>
        <w:t xml:space="preserve"> </w:t>
      </w:r>
      <w:r w:rsidR="00D207B0" w:rsidRPr="005A0FA0">
        <w:rPr>
          <w:rFonts w:ascii="Garamond" w:hAnsi="Garamond"/>
          <w:lang w:val="en-GB"/>
        </w:rPr>
        <w:t xml:space="preserve">to the </w:t>
      </w:r>
      <w:r w:rsidR="007D4624" w:rsidRPr="005A0FA0">
        <w:rPr>
          <w:rFonts w:ascii="Garamond" w:hAnsi="Garamond"/>
          <w:lang w:val="en-GB"/>
        </w:rPr>
        <w:t>value network – or to the heading company</w:t>
      </w:r>
      <w:r w:rsidR="003F13A1" w:rsidRPr="005A0FA0">
        <w:rPr>
          <w:rFonts w:ascii="Garamond" w:hAnsi="Garamond"/>
          <w:lang w:val="en-GB"/>
        </w:rPr>
        <w:t>, who is in charge to fulfil it</w:t>
      </w:r>
      <w:r w:rsidR="006977D6" w:rsidRPr="005A0FA0">
        <w:rPr>
          <w:rFonts w:ascii="Garamond" w:hAnsi="Garamond"/>
          <w:lang w:val="en-GB"/>
        </w:rPr>
        <w:t xml:space="preserve"> (figure 2)</w:t>
      </w:r>
      <w:r w:rsidR="00E4058B" w:rsidRPr="005A0FA0">
        <w:rPr>
          <w:rFonts w:ascii="Garamond" w:hAnsi="Garamond"/>
          <w:lang w:val="en-GB"/>
        </w:rPr>
        <w:t xml:space="preserve"> through the aggregation of the single partners value propositions</w:t>
      </w:r>
      <w:r w:rsidR="003F13A1" w:rsidRPr="005A0FA0">
        <w:rPr>
          <w:rFonts w:ascii="Garamond" w:hAnsi="Garamond"/>
          <w:lang w:val="en-GB"/>
        </w:rPr>
        <w:t>.</w:t>
      </w:r>
      <w:r w:rsidR="00141958" w:rsidRPr="005A0FA0">
        <w:rPr>
          <w:rFonts w:ascii="Garamond" w:hAnsi="Garamond"/>
          <w:lang w:val="en-GB"/>
        </w:rPr>
        <w:t xml:space="preserve"> </w:t>
      </w:r>
    </w:p>
    <w:p w14:paraId="214DF462" w14:textId="5E9B58D6" w:rsidR="00C471B2" w:rsidRPr="005A0FA0" w:rsidRDefault="00C471B2" w:rsidP="00D820FC">
      <w:pPr>
        <w:jc w:val="both"/>
        <w:rPr>
          <w:rFonts w:ascii="Garamond" w:hAnsi="Garamond"/>
          <w:lang w:val="en-GB"/>
        </w:rPr>
      </w:pPr>
      <w:r w:rsidRPr="005A0FA0">
        <w:rPr>
          <w:rFonts w:ascii="Garamond" w:hAnsi="Garamond"/>
          <w:lang w:val="en-GB"/>
        </w:rPr>
        <w:t>In fact, the creation of a unique value proposition through aggregation seems to be a common practice companies use to re-invent their businesses and maintain their competitive advantage (</w:t>
      </w:r>
      <w:proofErr w:type="spellStart"/>
      <w:r w:rsidRPr="005A0FA0">
        <w:rPr>
          <w:rFonts w:ascii="Garamond" w:hAnsi="Garamond"/>
          <w:lang w:val="en-GB"/>
        </w:rPr>
        <w:t>Bititci</w:t>
      </w:r>
      <w:proofErr w:type="spellEnd"/>
      <w:r w:rsidRPr="005A0FA0">
        <w:rPr>
          <w:rFonts w:ascii="Garamond" w:hAnsi="Garamond"/>
          <w:lang w:val="en-GB"/>
        </w:rPr>
        <w:t xml:space="preserve"> et al., 2004).</w:t>
      </w:r>
    </w:p>
    <w:p w14:paraId="5BB75710" w14:textId="663D6D5F" w:rsidR="004E5338" w:rsidRPr="005A0FA0" w:rsidRDefault="00E71F29" w:rsidP="00D820FC">
      <w:pPr>
        <w:jc w:val="both"/>
        <w:rPr>
          <w:rFonts w:ascii="Garamond" w:hAnsi="Garamond"/>
          <w:lang w:val="en-GB"/>
        </w:rPr>
      </w:pPr>
      <w:r w:rsidRPr="005A0FA0">
        <w:rPr>
          <w:rFonts w:ascii="Garamond" w:hAnsi="Garamond"/>
          <w:lang w:val="en-GB"/>
        </w:rPr>
        <w:t>We must also note that the creation of interfirm network</w:t>
      </w:r>
      <w:r w:rsidR="008A2E4D" w:rsidRPr="005A0FA0">
        <w:rPr>
          <w:rFonts w:ascii="Garamond" w:hAnsi="Garamond"/>
          <w:lang w:val="en-GB"/>
        </w:rPr>
        <w:t>s</w:t>
      </w:r>
      <w:r w:rsidRPr="005A0FA0">
        <w:rPr>
          <w:rFonts w:ascii="Garamond" w:hAnsi="Garamond"/>
          <w:lang w:val="en-GB"/>
        </w:rPr>
        <w:t xml:space="preserve"> represents </w:t>
      </w:r>
      <w:r w:rsidR="008A2E4D" w:rsidRPr="005A0FA0">
        <w:rPr>
          <w:rFonts w:ascii="Garamond" w:hAnsi="Garamond"/>
          <w:lang w:val="en-GB"/>
        </w:rPr>
        <w:t>the answer to both firm and</w:t>
      </w:r>
      <w:r w:rsidRPr="005A0FA0">
        <w:rPr>
          <w:rFonts w:ascii="Garamond" w:hAnsi="Garamond"/>
          <w:lang w:val="en-GB"/>
        </w:rPr>
        <w:t xml:space="preserve"> market need</w:t>
      </w:r>
      <w:r w:rsidR="008A2E4D" w:rsidRPr="005A0FA0">
        <w:rPr>
          <w:rFonts w:ascii="Garamond" w:hAnsi="Garamond"/>
          <w:lang w:val="en-GB"/>
        </w:rPr>
        <w:t>s</w:t>
      </w:r>
      <w:r w:rsidRPr="005A0FA0">
        <w:rPr>
          <w:rFonts w:ascii="Garamond" w:hAnsi="Garamond"/>
          <w:lang w:val="en-GB"/>
        </w:rPr>
        <w:t xml:space="preserve">. </w:t>
      </w:r>
      <w:r w:rsidR="00171823" w:rsidRPr="005A0FA0">
        <w:rPr>
          <w:rFonts w:ascii="Garamond" w:hAnsi="Garamond"/>
          <w:lang w:val="en-GB"/>
        </w:rPr>
        <w:t>For instance, Christensen (1997) has argued that through a (value) network, the organization identifies and responds to customer needs, solves problems, procures input, reacts to competitors and strives for profit.</w:t>
      </w:r>
      <w:r w:rsidR="00CD1735" w:rsidRPr="005A0FA0">
        <w:rPr>
          <w:rFonts w:ascii="Garamond" w:hAnsi="Garamond"/>
          <w:lang w:val="en-GB"/>
        </w:rPr>
        <w:t xml:space="preserve"> I</w:t>
      </w:r>
      <w:r w:rsidR="00171823" w:rsidRPr="005A0FA0">
        <w:rPr>
          <w:rFonts w:ascii="Garamond" w:hAnsi="Garamond"/>
          <w:lang w:val="en-GB"/>
        </w:rPr>
        <w:t>n the opportunity networks, SMEs find loose relationships without immediate large investment needs, but nevertheless with access to build</w:t>
      </w:r>
      <w:r w:rsidR="00CD1735" w:rsidRPr="005A0FA0">
        <w:rPr>
          <w:rFonts w:ascii="Garamond" w:hAnsi="Garamond"/>
          <w:lang w:val="en-GB"/>
        </w:rPr>
        <w:t xml:space="preserve"> understanding of the capabili</w:t>
      </w:r>
      <w:r w:rsidR="00171823" w:rsidRPr="005A0FA0">
        <w:rPr>
          <w:rFonts w:ascii="Garamond" w:hAnsi="Garamond"/>
          <w:lang w:val="en-GB"/>
        </w:rPr>
        <w:t xml:space="preserve">ties of other businesses and companies. </w:t>
      </w:r>
    </w:p>
    <w:p w14:paraId="1E30A156" w14:textId="70125230" w:rsidR="00C471B2" w:rsidRPr="005A0FA0" w:rsidRDefault="004B592D" w:rsidP="00C471B2">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77696" behindDoc="0" locked="0" layoutInCell="1" allowOverlap="1" wp14:anchorId="3C42CDE9" wp14:editId="43A387F9">
                <wp:simplePos x="0" y="0"/>
                <wp:positionH relativeFrom="column">
                  <wp:posOffset>2681605</wp:posOffset>
                </wp:positionH>
                <wp:positionV relativeFrom="paragraph">
                  <wp:posOffset>25400</wp:posOffset>
                </wp:positionV>
                <wp:extent cx="287655" cy="5166360"/>
                <wp:effectExtent l="49848" t="26352" r="66992" b="92393"/>
                <wp:wrapThrough wrapText="bothSides">
                  <wp:wrapPolygon edited="0">
                    <wp:start x="23579" y="-208"/>
                    <wp:lineTo x="-3123" y="10411"/>
                    <wp:lineTo x="-5031" y="10517"/>
                    <wp:lineTo x="-5031" y="11048"/>
                    <wp:lineTo x="-3123" y="11154"/>
                    <wp:lineTo x="23579" y="21774"/>
                    <wp:lineTo x="23579" y="-208"/>
                  </wp:wrapPolygon>
                </wp:wrapThrough>
                <wp:docPr id="13" name="Parentesi graffa aperta 13"/>
                <wp:cNvGraphicFramePr/>
                <a:graphic xmlns:a="http://schemas.openxmlformats.org/drawingml/2006/main">
                  <a:graphicData uri="http://schemas.microsoft.com/office/word/2010/wordprocessingShape">
                    <wps:wsp>
                      <wps:cNvSpPr/>
                      <wps:spPr>
                        <a:xfrm rot="16200000">
                          <a:off x="0" y="0"/>
                          <a:ext cx="287655" cy="5166360"/>
                        </a:xfrm>
                        <a:prstGeom prst="leftBrace">
                          <a:avLst/>
                        </a:prstGeom>
                        <a:ln>
                          <a:solidFill>
                            <a:schemeClr val="accent6">
                              <a:lumMod val="60000"/>
                              <a:lumOff val="40000"/>
                            </a:schemeClr>
                          </a:solidFill>
                        </a:ln>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7" coordsize="21600,21600" o:spt="87" adj="1800,10800" path="m2160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Parentesi graffa aperta 13" o:spid="_x0000_s1026" type="#_x0000_t87" style="position:absolute;margin-left:211.15pt;margin-top:2pt;width:22.65pt;height:406.8pt;rotation:-9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" adj="100" strokecolor="#fabf8f [1945]" strokeweight="2pt">
                <v:shadow on="t" opacity="24903f" mv:blur="40000f" origin=",.5" offset="0,20000emu"/>
                <w10:wrap type="through"/>
              </v:shape>
            </w:pict>
          </mc:Fallback>
        </mc:AlternateContent>
      </w:r>
      <w:r w:rsidR="00C471B2" w:rsidRPr="005A0FA0">
        <w:rPr>
          <w:rFonts w:ascii="Garamond" w:hAnsi="Garamond"/>
          <w:lang w:val="en-GB"/>
        </w:rPr>
        <w:t xml:space="preserve">As stated by </w:t>
      </w:r>
      <w:proofErr w:type="spellStart"/>
      <w:r w:rsidR="00C471B2" w:rsidRPr="005A0FA0">
        <w:rPr>
          <w:rFonts w:ascii="Garamond" w:hAnsi="Garamond"/>
          <w:lang w:val="en-GB"/>
        </w:rPr>
        <w:t>Bititci</w:t>
      </w:r>
      <w:proofErr w:type="spellEnd"/>
      <w:r w:rsidR="00C471B2" w:rsidRPr="005A0FA0">
        <w:rPr>
          <w:rFonts w:ascii="Garamond" w:hAnsi="Garamond"/>
          <w:lang w:val="en-GB"/>
        </w:rPr>
        <w:t xml:space="preserve"> et al. (2004), value creation in collaborative organisations should be a win-win-win situation for all parties concerned</w:t>
      </w:r>
      <w:r w:rsidRPr="005A0FA0">
        <w:rPr>
          <w:rFonts w:ascii="Garamond" w:hAnsi="Garamond"/>
          <w:lang w:val="en-GB"/>
        </w:rPr>
        <w:t xml:space="preserve"> (figure 2)</w:t>
      </w:r>
      <w:r w:rsidR="00C471B2" w:rsidRPr="005A0FA0">
        <w:rPr>
          <w:rFonts w:ascii="Garamond" w:hAnsi="Garamond"/>
          <w:lang w:val="en-GB"/>
        </w:rPr>
        <w:t xml:space="preserve">. </w:t>
      </w:r>
    </w:p>
    <w:p w14:paraId="5D4E8573" w14:textId="322028D3" w:rsidR="00C471B2" w:rsidRPr="005A0FA0" w:rsidRDefault="0069655E" w:rsidP="00D820FC">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79744" behindDoc="0" locked="0" layoutInCell="1" allowOverlap="1" wp14:anchorId="16CAEB37" wp14:editId="1F350EA3">
                <wp:simplePos x="0" y="0"/>
                <wp:positionH relativeFrom="column">
                  <wp:posOffset>5011420</wp:posOffset>
                </wp:positionH>
                <wp:positionV relativeFrom="paragraph">
                  <wp:posOffset>140970</wp:posOffset>
                </wp:positionV>
                <wp:extent cx="254000" cy="1955800"/>
                <wp:effectExtent l="50800" t="25400" r="76200" b="101600"/>
                <wp:wrapThrough wrapText="bothSides">
                  <wp:wrapPolygon edited="0">
                    <wp:start x="-2160" y="-281"/>
                    <wp:lineTo x="-4320" y="561"/>
                    <wp:lineTo x="15120" y="4208"/>
                    <wp:lineTo x="15120" y="17112"/>
                    <wp:lineTo x="-4320" y="21319"/>
                    <wp:lineTo x="-4320" y="22442"/>
                    <wp:lineTo x="19440" y="22442"/>
                    <wp:lineTo x="19440" y="22161"/>
                    <wp:lineTo x="23760" y="19075"/>
                    <wp:lineTo x="21600" y="17673"/>
                    <wp:lineTo x="17280" y="17673"/>
                    <wp:lineTo x="25920" y="15429"/>
                    <wp:lineTo x="25920" y="1683"/>
                    <wp:lineTo x="19440" y="-281"/>
                    <wp:lineTo x="10800" y="-281"/>
                    <wp:lineTo x="-2160" y="-281"/>
                  </wp:wrapPolygon>
                </wp:wrapThrough>
                <wp:docPr id="17" name="Parentesi quadra chiusa 17"/>
                <wp:cNvGraphicFramePr/>
                <a:graphic xmlns:a="http://schemas.openxmlformats.org/drawingml/2006/main">
                  <a:graphicData uri="http://schemas.microsoft.com/office/word/2010/wordprocessingShape">
                    <wps:wsp>
                      <wps:cNvSpPr/>
                      <wps:spPr>
                        <a:xfrm>
                          <a:off x="0" y="0"/>
                          <a:ext cx="254000" cy="1955800"/>
                        </a:xfrm>
                        <a:prstGeom prst="rightBracket">
                          <a:avLst/>
                        </a:prstGeom>
                        <a:ln>
                          <a:prstDash val="dashDot"/>
                        </a:ln>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86" coordsize="21600,21600" o:spt="86" adj="1800" path="m0,0qx21600@0l21600@1qy0,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Parentesi quadra chiusa 17" o:spid="_x0000_s1026" type="#_x0000_t86" style="position:absolute;margin-left:394.6pt;margin-top:11.1pt;width:20pt;height:154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" adj="234" strokecolor="#4f81bd [3204]" strokeweight="2pt">
                <v:stroke dashstyle="dashDot"/>
                <v:shadow on="t" opacity="24903f" mv:blur="40000f" origin=",.5" offset="0,20000emu"/>
                <w10:wrap type="through"/>
              </v:shape>
            </w:pict>
          </mc:Fallback>
        </mc:AlternateContent>
      </w:r>
    </w:p>
    <w:p w14:paraId="362F65BF" w14:textId="1822B8D2" w:rsidR="00141958" w:rsidRPr="005A0FA0" w:rsidRDefault="0069655E" w:rsidP="00D820FC">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80768" behindDoc="0" locked="0" layoutInCell="1" allowOverlap="1" wp14:anchorId="07191141" wp14:editId="2C69164D">
                <wp:simplePos x="0" y="0"/>
                <wp:positionH relativeFrom="column">
                  <wp:posOffset>5426710</wp:posOffset>
                </wp:positionH>
                <wp:positionV relativeFrom="paragraph">
                  <wp:posOffset>70485</wp:posOffset>
                </wp:positionV>
                <wp:extent cx="558800" cy="1760855"/>
                <wp:effectExtent l="0" t="0" r="0" b="0"/>
                <wp:wrapSquare wrapText="bothSides"/>
                <wp:docPr id="18" name="Casella di testo 18"/>
                <wp:cNvGraphicFramePr/>
                <a:graphic xmlns:a="http://schemas.openxmlformats.org/drawingml/2006/main">
                  <a:graphicData uri="http://schemas.microsoft.com/office/word/2010/wordprocessingShape">
                    <wps:wsp>
                      <wps:cNvSpPr txBox="1"/>
                      <wps:spPr>
                        <a:xfrm rot="10800000">
                          <a:off x="0" y="0"/>
                          <a:ext cx="558800" cy="176085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0CFD2EE" w14:textId="09676C9F" w:rsidR="007133F4" w:rsidRPr="0069655E" w:rsidRDefault="007133F4" w:rsidP="0069655E">
                            <w:pPr>
                              <w:jc w:val="center"/>
                              <w:rPr>
                                <w:sz w:val="18"/>
                              </w:rPr>
                            </w:pPr>
                            <w:r w:rsidRPr="0069655E">
                              <w:rPr>
                                <w:sz w:val="18"/>
                              </w:rPr>
                              <w:t>PARTNERS OF THE EXTENDED NETWORK</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0,0l0,21600,21600,21600,21600,0xe">
                <v:stroke joinstyle="miter"/>
                <v:path gradientshapeok="t" o:connecttype="rect"/>
              </v:shapetype>
              <v:shape id="Casella di testo 18" o:spid="_x0000_s1026" type="#_x0000_t202" style="position:absolute;left:0;text-align:left;margin-left:427.3pt;margin-top:5.55pt;width:44pt;height:138.65pt;rotation:180;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" filled="f" stroked="f">
                <v:textbox style="layout-flow:vertical-ideographic">
                  <w:txbxContent>
                    <w:p w14:paraId="20CFD2EE" w14:textId="09676C9F" w:rsidR="007D4624" w:rsidRPr="0069655E" w:rsidRDefault="007D4624" w:rsidP="0069655E">
                      <w:pPr>
                        <w:jc w:val="center"/>
                        <w:rPr>
                          <w:sz w:val="18"/>
                        </w:rPr>
                      </w:pPr>
                      <w:r w:rsidRPr="0069655E">
                        <w:rPr>
                          <w:sz w:val="18"/>
                        </w:rPr>
                        <w:t>PARTNERS OF THE EXTENDED NETWORK</w:t>
                      </w:r>
                    </w:p>
                  </w:txbxContent>
                </v:textbox>
                <w10:wrap type="square"/>
              </v:shape>
            </w:pict>
          </mc:Fallback>
        </mc:AlternateContent>
      </w:r>
      <w:r w:rsidRPr="005A0FA0">
        <w:rPr>
          <w:rFonts w:ascii="Garamond" w:hAnsi="Garamond"/>
          <w:lang w:val="en-GB"/>
        </w:rPr>
        <mc:AlternateContent>
          <mc:Choice Requires="wps">
            <w:drawing>
              <wp:anchor distT="0" distB="0" distL="114300" distR="114300" simplePos="0" relativeHeight="251667456" behindDoc="0" locked="0" layoutInCell="1" allowOverlap="1" wp14:anchorId="1C25B01B" wp14:editId="53BA502D">
                <wp:simplePos x="0" y="0"/>
                <wp:positionH relativeFrom="column">
                  <wp:posOffset>4037965</wp:posOffset>
                </wp:positionH>
                <wp:positionV relativeFrom="paragraph">
                  <wp:posOffset>60325</wp:posOffset>
                </wp:positionV>
                <wp:extent cx="694055" cy="279400"/>
                <wp:effectExtent l="0" t="0" r="17145" b="25400"/>
                <wp:wrapSquare wrapText="bothSides"/>
                <wp:docPr id="10" name="Casella di testo 10"/>
                <wp:cNvGraphicFramePr/>
                <a:graphic xmlns:a="http://schemas.openxmlformats.org/drawingml/2006/main">
                  <a:graphicData uri="http://schemas.microsoft.com/office/word/2010/wordprocessingShape">
                    <wps:wsp>
                      <wps:cNvSpPr txBox="1"/>
                      <wps:spPr>
                        <a:xfrm>
                          <a:off x="0" y="0"/>
                          <a:ext cx="694055" cy="279400"/>
                        </a:xfrm>
                        <a:prstGeom prst="rect">
                          <a:avLst/>
                        </a:prstGeom>
                        <a:ln/>
                        <a:extLst>
                          <a:ext uri="{C572A759-6A51-4108-AA02-DFA0A04FC94B}">
                            <ma14:wrappingTextBoxFlag xmlns:ma14="http://schemas.microsoft.com/office/mac/drawingml/2011/main"/>
                          </a:ext>
                        </a:extLst>
                      </wps:spPr>
                      <wps:style>
                        <a:lnRef idx="2">
                          <a:schemeClr val="accent5"/>
                        </a:lnRef>
                        <a:fillRef idx="1">
                          <a:schemeClr val="lt1"/>
                        </a:fillRef>
                        <a:effectRef idx="0">
                          <a:schemeClr val="accent5"/>
                        </a:effectRef>
                        <a:fontRef idx="minor">
                          <a:schemeClr val="dk1"/>
                        </a:fontRef>
                      </wps:style>
                      <wps:txbx>
                        <w:txbxContent>
                          <w:p w14:paraId="6419D47C" w14:textId="0AEC9B3C" w:rsidR="007133F4" w:rsidRPr="0069655E" w:rsidRDefault="007133F4">
                            <w:pPr>
                              <w:rPr>
                                <w:sz w:val="16"/>
                              </w:rPr>
                            </w:pPr>
                            <w:r w:rsidRPr="0069655E">
                              <w:rPr>
                                <w:sz w:val="16"/>
                              </w:rPr>
                              <w:t>Partner 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sella di testo 10" o:spid="_x0000_s1027" type="#_x0000_t202" style="position:absolute;left:0;text-align:left;margin-left:317.95pt;margin-top:4.75pt;width:54.65pt;height:22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" fillcolor="white [3201]" strokecolor="#4bacc6 [3208]" strokeweight="2pt">
                <v:textbox>
                  <w:txbxContent>
                    <w:p w14:paraId="6419D47C" w14:textId="0AEC9B3C" w:rsidR="007D4624" w:rsidRPr="0069655E" w:rsidRDefault="007D4624">
                      <w:pPr>
                        <w:rPr>
                          <w:sz w:val="16"/>
                        </w:rPr>
                      </w:pPr>
                      <w:r w:rsidRPr="0069655E">
                        <w:rPr>
                          <w:sz w:val="16"/>
                        </w:rPr>
                        <w:t>Partner A</w:t>
                      </w:r>
                    </w:p>
                  </w:txbxContent>
                </v:textbox>
                <w10:wrap type="square"/>
              </v:shape>
            </w:pict>
          </mc:Fallback>
        </mc:AlternateContent>
      </w:r>
    </w:p>
    <w:p w14:paraId="535F292D" w14:textId="39F5641E" w:rsidR="00141958" w:rsidRPr="005A0FA0" w:rsidRDefault="006977D6" w:rsidP="00D820FC">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76672" behindDoc="0" locked="0" layoutInCell="1" allowOverlap="1" wp14:anchorId="715577D1" wp14:editId="483A2A75">
                <wp:simplePos x="0" y="0"/>
                <wp:positionH relativeFrom="column">
                  <wp:posOffset>3623310</wp:posOffset>
                </wp:positionH>
                <wp:positionV relativeFrom="paragraph">
                  <wp:posOffset>-174625</wp:posOffset>
                </wp:positionV>
                <wp:extent cx="324485" cy="1905000"/>
                <wp:effectExtent l="50800" t="25400" r="81915" b="101600"/>
                <wp:wrapThrough wrapText="bothSides">
                  <wp:wrapPolygon edited="0">
                    <wp:start x="15217" y="-288"/>
                    <wp:lineTo x="5072" y="-288"/>
                    <wp:lineTo x="5072" y="8928"/>
                    <wp:lineTo x="-3382" y="8928"/>
                    <wp:lineTo x="-3382" y="11520"/>
                    <wp:lineTo x="5072" y="13536"/>
                    <wp:lineTo x="5072" y="21600"/>
                    <wp:lineTo x="8454" y="22464"/>
                    <wp:lineTo x="25362" y="22464"/>
                    <wp:lineTo x="16908" y="18432"/>
                    <wp:lineTo x="16908" y="4320"/>
                    <wp:lineTo x="23671" y="0"/>
                    <wp:lineTo x="23671" y="-288"/>
                    <wp:lineTo x="15217" y="-288"/>
                  </wp:wrapPolygon>
                </wp:wrapThrough>
                <wp:docPr id="16" name="Parentesi graffa aperta 16"/>
                <wp:cNvGraphicFramePr/>
                <a:graphic xmlns:a="http://schemas.openxmlformats.org/drawingml/2006/main">
                  <a:graphicData uri="http://schemas.microsoft.com/office/word/2010/wordprocessingShape">
                    <wps:wsp>
                      <wps:cNvSpPr/>
                      <wps:spPr>
                        <a:xfrm>
                          <a:off x="0" y="0"/>
                          <a:ext cx="324485" cy="1905000"/>
                        </a:xfrm>
                        <a:prstGeom prst="leftBrace">
                          <a:avLst/>
                        </a:prstGeom>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Parentesi graffa aperta 16" o:spid="_x0000_s1026" type="#_x0000_t87" style="position:absolute;margin-left:285.3pt;margin-top:-13.7pt;width:25.55pt;height:150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" adj="307" strokecolor="#4f81bd [3204]" strokeweight="2pt">
                <v:shadow on="t" opacity="24903f" mv:blur="40000f" origin=",.5" offset="0,20000emu"/>
                <w10:wrap type="through"/>
              </v:shape>
            </w:pict>
          </mc:Fallback>
        </mc:AlternateContent>
      </w:r>
    </w:p>
    <w:p w14:paraId="04BB868F" w14:textId="160E9A75" w:rsidR="00141958" w:rsidRPr="005A0FA0" w:rsidRDefault="0069655E" w:rsidP="00D820FC">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69504" behindDoc="0" locked="0" layoutInCell="1" allowOverlap="1" wp14:anchorId="39A0C0F3" wp14:editId="66A219F6">
                <wp:simplePos x="0" y="0"/>
                <wp:positionH relativeFrom="column">
                  <wp:posOffset>4046220</wp:posOffset>
                </wp:positionH>
                <wp:positionV relativeFrom="paragraph">
                  <wp:posOffset>55880</wp:posOffset>
                </wp:positionV>
                <wp:extent cx="694690" cy="279400"/>
                <wp:effectExtent l="0" t="0" r="16510" b="25400"/>
                <wp:wrapSquare wrapText="bothSides"/>
                <wp:docPr id="11" name="Casella di testo 11"/>
                <wp:cNvGraphicFramePr/>
                <a:graphic xmlns:a="http://schemas.openxmlformats.org/drawingml/2006/main">
                  <a:graphicData uri="http://schemas.microsoft.com/office/word/2010/wordprocessingShape">
                    <wps:wsp>
                      <wps:cNvSpPr txBox="1"/>
                      <wps:spPr>
                        <a:xfrm>
                          <a:off x="0" y="0"/>
                          <a:ext cx="694690" cy="279400"/>
                        </a:xfrm>
                        <a:prstGeom prst="rect">
                          <a:avLst/>
                        </a:prstGeom>
                        <a:ln/>
                        <a:extLst>
                          <a:ext uri="{C572A759-6A51-4108-AA02-DFA0A04FC94B}">
                            <ma14:wrappingTextBoxFlag xmlns:ma14="http://schemas.microsoft.com/office/mac/drawingml/2011/main"/>
                          </a:ext>
                        </a:extLst>
                      </wps:spPr>
                      <wps:style>
                        <a:lnRef idx="2">
                          <a:schemeClr val="accent5"/>
                        </a:lnRef>
                        <a:fillRef idx="1">
                          <a:schemeClr val="lt1"/>
                        </a:fillRef>
                        <a:effectRef idx="0">
                          <a:schemeClr val="accent5"/>
                        </a:effectRef>
                        <a:fontRef idx="minor">
                          <a:schemeClr val="dk1"/>
                        </a:fontRef>
                      </wps:style>
                      <wps:txbx>
                        <w:txbxContent>
                          <w:p w14:paraId="01FDE007" w14:textId="119B8D4B" w:rsidR="007133F4" w:rsidRPr="0069655E" w:rsidRDefault="007133F4" w:rsidP="00141958">
                            <w:pPr>
                              <w:rPr>
                                <w:sz w:val="16"/>
                                <w:szCs w:val="16"/>
                              </w:rPr>
                            </w:pPr>
                            <w:r w:rsidRPr="0069655E">
                              <w:rPr>
                                <w:sz w:val="16"/>
                                <w:szCs w:val="16"/>
                              </w:rPr>
                              <w:t>Partner 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sella di testo 11" o:spid="_x0000_s1028" type="#_x0000_t202" style="position:absolute;left:0;text-align:left;margin-left:318.6pt;margin-top:4.4pt;width:54.7pt;height:22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" fillcolor="white [3201]" strokecolor="#4bacc6 [3208]" strokeweight="2pt">
                <v:textbox>
                  <w:txbxContent>
                    <w:p w14:paraId="01FDE007" w14:textId="119B8D4B" w:rsidR="007D4624" w:rsidRPr="0069655E" w:rsidRDefault="007D4624" w:rsidP="00141958">
                      <w:pPr>
                        <w:rPr>
                          <w:sz w:val="16"/>
                          <w:szCs w:val="16"/>
                        </w:rPr>
                      </w:pPr>
                      <w:r w:rsidRPr="0069655E">
                        <w:rPr>
                          <w:sz w:val="16"/>
                          <w:szCs w:val="16"/>
                        </w:rPr>
                        <w:t>Partner B</w:t>
                      </w:r>
                    </w:p>
                  </w:txbxContent>
                </v:textbox>
                <w10:wrap type="square"/>
              </v:shape>
            </w:pict>
          </mc:Fallback>
        </mc:AlternateContent>
      </w:r>
      <w:r w:rsidR="00141958" w:rsidRPr="005A0FA0">
        <w:rPr>
          <w:rFonts w:ascii="Garamond" w:hAnsi="Garamond"/>
          <w:lang w:val="en-GB"/>
        </w:rPr>
        <mc:AlternateContent>
          <mc:Choice Requires="wps">
            <w:drawing>
              <wp:anchor distT="0" distB="0" distL="114300" distR="114300" simplePos="0" relativeHeight="251666432" behindDoc="0" locked="0" layoutInCell="1" allowOverlap="1" wp14:anchorId="6385857A" wp14:editId="2B0DCA46">
                <wp:simplePos x="0" y="0"/>
                <wp:positionH relativeFrom="column">
                  <wp:posOffset>979805</wp:posOffset>
                </wp:positionH>
                <wp:positionV relativeFrom="paragraph">
                  <wp:posOffset>158115</wp:posOffset>
                </wp:positionV>
                <wp:extent cx="1786890" cy="193675"/>
                <wp:effectExtent l="0" t="0" r="0" b="9525"/>
                <wp:wrapSquare wrapText="bothSides"/>
                <wp:docPr id="9" name="Casella di testo 9"/>
                <wp:cNvGraphicFramePr/>
                <a:graphic xmlns:a="http://schemas.openxmlformats.org/drawingml/2006/main">
                  <a:graphicData uri="http://schemas.microsoft.com/office/word/2010/wordprocessingShape">
                    <wps:wsp>
                      <wps:cNvSpPr txBox="1"/>
                      <wps:spPr>
                        <a:xfrm>
                          <a:off x="0" y="0"/>
                          <a:ext cx="1786890" cy="19367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F10DDFA" w14:textId="62BCD743" w:rsidR="007133F4" w:rsidRPr="00141958" w:rsidRDefault="007133F4" w:rsidP="00141958">
                            <w:pPr>
                              <w:rPr>
                                <w:sz w:val="14"/>
                              </w:rPr>
                            </w:pPr>
                            <w:proofErr w:type="spellStart"/>
                            <w:r>
                              <w:rPr>
                                <w:sz w:val="14"/>
                              </w:rPr>
                              <w:t>Demanding</w:t>
                            </w:r>
                            <w:proofErr w:type="spellEnd"/>
                            <w:r>
                              <w:rPr>
                                <w:sz w:val="14"/>
                              </w:rPr>
                              <w:t xml:space="preserve"> </w:t>
                            </w:r>
                            <w:proofErr w:type="spellStart"/>
                            <w:r>
                              <w:rPr>
                                <w:sz w:val="14"/>
                              </w:rPr>
                              <w:t>solutions</w:t>
                            </w:r>
                            <w:proofErr w:type="spellEnd"/>
                            <w:r>
                              <w:rPr>
                                <w:sz w:val="14"/>
                              </w:rPr>
                              <w:t xml:space="preserve"> for </w:t>
                            </w:r>
                            <w:proofErr w:type="spellStart"/>
                            <w:r>
                              <w:rPr>
                                <w:sz w:val="14"/>
                              </w:rPr>
                              <w:t>its</w:t>
                            </w:r>
                            <w:proofErr w:type="spellEnd"/>
                            <w:r>
                              <w:rPr>
                                <w:sz w:val="14"/>
                              </w:rPr>
                              <w:t xml:space="preserve"> </w:t>
                            </w:r>
                            <w:proofErr w:type="spellStart"/>
                            <w:r>
                              <w:rPr>
                                <w:sz w:val="14"/>
                              </w:rPr>
                              <w:t>needs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9" o:spid="_x0000_s1029" type="#_x0000_t202" style="position:absolute;left:0;text-align:left;margin-left:77.15pt;margin-top:12.45pt;width:140.7pt;height:15.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" filled="f" stroked="f">
                <v:textbox>
                  <w:txbxContent>
                    <w:p w14:paraId="3F10DDFA" w14:textId="62BCD743" w:rsidR="007D4624" w:rsidRPr="00141958" w:rsidRDefault="007D4624" w:rsidP="00141958">
                      <w:pPr>
                        <w:rPr>
                          <w:sz w:val="14"/>
                        </w:rPr>
                      </w:pPr>
                      <w:proofErr w:type="spellStart"/>
                      <w:r>
                        <w:rPr>
                          <w:sz w:val="14"/>
                        </w:rPr>
                        <w:t>Demanding</w:t>
                      </w:r>
                      <w:proofErr w:type="spellEnd"/>
                      <w:r>
                        <w:rPr>
                          <w:sz w:val="14"/>
                        </w:rPr>
                        <w:t xml:space="preserve"> </w:t>
                      </w:r>
                      <w:proofErr w:type="spellStart"/>
                      <w:r>
                        <w:rPr>
                          <w:sz w:val="14"/>
                        </w:rPr>
                        <w:t>solutions</w:t>
                      </w:r>
                      <w:proofErr w:type="spellEnd"/>
                      <w:r>
                        <w:rPr>
                          <w:sz w:val="14"/>
                        </w:rPr>
                        <w:t xml:space="preserve"> for </w:t>
                      </w:r>
                      <w:proofErr w:type="spellStart"/>
                      <w:r>
                        <w:rPr>
                          <w:sz w:val="14"/>
                        </w:rPr>
                        <w:t>its</w:t>
                      </w:r>
                      <w:proofErr w:type="spellEnd"/>
                      <w:r>
                        <w:rPr>
                          <w:sz w:val="14"/>
                        </w:rPr>
                        <w:t xml:space="preserve"> </w:t>
                      </w:r>
                      <w:proofErr w:type="spellStart"/>
                      <w:r>
                        <w:rPr>
                          <w:sz w:val="14"/>
                        </w:rPr>
                        <w:t>needs</w:t>
                      </w:r>
                      <w:proofErr w:type="spellEnd"/>
                    </w:p>
                  </w:txbxContent>
                </v:textbox>
                <w10:wrap type="square"/>
              </v:shape>
            </w:pict>
          </mc:Fallback>
        </mc:AlternateContent>
      </w:r>
    </w:p>
    <w:p w14:paraId="2925BBF2" w14:textId="66C327EB" w:rsidR="00141958" w:rsidRPr="005A0FA0" w:rsidRDefault="0069655E" w:rsidP="00D820FC">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71552" behindDoc="0" locked="0" layoutInCell="1" allowOverlap="1" wp14:anchorId="19EEF458" wp14:editId="26A0374D">
                <wp:simplePos x="0" y="0"/>
                <wp:positionH relativeFrom="column">
                  <wp:posOffset>4029075</wp:posOffset>
                </wp:positionH>
                <wp:positionV relativeFrom="paragraph">
                  <wp:posOffset>192405</wp:posOffset>
                </wp:positionV>
                <wp:extent cx="720090" cy="279400"/>
                <wp:effectExtent l="0" t="0" r="16510" b="25400"/>
                <wp:wrapSquare wrapText="bothSides"/>
                <wp:docPr id="12" name="Casella di testo 12"/>
                <wp:cNvGraphicFramePr/>
                <a:graphic xmlns:a="http://schemas.openxmlformats.org/drawingml/2006/main">
                  <a:graphicData uri="http://schemas.microsoft.com/office/word/2010/wordprocessingShape">
                    <wps:wsp>
                      <wps:cNvSpPr txBox="1"/>
                      <wps:spPr>
                        <a:xfrm>
                          <a:off x="0" y="0"/>
                          <a:ext cx="720090" cy="279400"/>
                        </a:xfrm>
                        <a:prstGeom prst="rect">
                          <a:avLst/>
                        </a:prstGeom>
                        <a:ln/>
                        <a:extLst>
                          <a:ext uri="{C572A759-6A51-4108-AA02-DFA0A04FC94B}">
                            <ma14:wrappingTextBoxFlag xmlns:ma14="http://schemas.microsoft.com/office/mac/drawingml/2011/main"/>
                          </a:ext>
                        </a:extLst>
                      </wps:spPr>
                      <wps:style>
                        <a:lnRef idx="2">
                          <a:schemeClr val="accent5"/>
                        </a:lnRef>
                        <a:fillRef idx="1">
                          <a:schemeClr val="lt1"/>
                        </a:fillRef>
                        <a:effectRef idx="0">
                          <a:schemeClr val="accent5"/>
                        </a:effectRef>
                        <a:fontRef idx="minor">
                          <a:schemeClr val="dk1"/>
                        </a:fontRef>
                      </wps:style>
                      <wps:txbx>
                        <w:txbxContent>
                          <w:p w14:paraId="774108E6" w14:textId="17883C4F" w:rsidR="007133F4" w:rsidRPr="0069655E" w:rsidRDefault="007133F4" w:rsidP="00141958">
                            <w:pPr>
                              <w:rPr>
                                <w:sz w:val="16"/>
                                <w:szCs w:val="16"/>
                              </w:rPr>
                            </w:pPr>
                            <w:r w:rsidRPr="0069655E">
                              <w:rPr>
                                <w:sz w:val="16"/>
                                <w:szCs w:val="16"/>
                              </w:rPr>
                              <w:t>Partner 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sella di testo 12" o:spid="_x0000_s1030" type="#_x0000_t202" style="position:absolute;left:0;text-align:left;margin-left:317.25pt;margin-top:15.15pt;width:56.7pt;height:22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" fillcolor="white [3201]" strokecolor="#4bacc6 [3208]" strokeweight="2pt">
                <v:textbox>
                  <w:txbxContent>
                    <w:p w14:paraId="774108E6" w14:textId="17883C4F" w:rsidR="007D4624" w:rsidRPr="0069655E" w:rsidRDefault="007D4624" w:rsidP="00141958">
                      <w:pPr>
                        <w:rPr>
                          <w:sz w:val="16"/>
                          <w:szCs w:val="16"/>
                        </w:rPr>
                      </w:pPr>
                      <w:r w:rsidRPr="0069655E">
                        <w:rPr>
                          <w:sz w:val="16"/>
                          <w:szCs w:val="16"/>
                        </w:rPr>
                        <w:t>Partner C</w:t>
                      </w:r>
                    </w:p>
                  </w:txbxContent>
                </v:textbox>
                <w10:wrap type="square"/>
              </v:shape>
            </w:pict>
          </mc:Fallback>
        </mc:AlternateContent>
      </w:r>
      <w:r w:rsidR="00141958" w:rsidRPr="005A0FA0">
        <w:rPr>
          <w:rFonts w:ascii="Garamond" w:hAnsi="Garamond"/>
          <w:sz w:val="18"/>
          <w:lang w:val="en-GB"/>
        </w:rPr>
        <mc:AlternateContent>
          <mc:Choice Requires="wps">
            <w:drawing>
              <wp:anchor distT="0" distB="0" distL="114300" distR="114300" simplePos="0" relativeHeight="251662336" behindDoc="0" locked="0" layoutInCell="1" allowOverlap="1" wp14:anchorId="33FEB7E3" wp14:editId="67DF5CA7">
                <wp:simplePos x="0" y="0"/>
                <wp:positionH relativeFrom="column">
                  <wp:posOffset>1133475</wp:posOffset>
                </wp:positionH>
                <wp:positionV relativeFrom="paragraph">
                  <wp:posOffset>306070</wp:posOffset>
                </wp:positionV>
                <wp:extent cx="1498600" cy="8255"/>
                <wp:effectExtent l="50800" t="101600" r="25400" b="169545"/>
                <wp:wrapNone/>
                <wp:docPr id="6" name="Connettore 2 6"/>
                <wp:cNvGraphicFramePr/>
                <a:graphic xmlns:a="http://schemas.openxmlformats.org/drawingml/2006/main">
                  <a:graphicData uri="http://schemas.microsoft.com/office/word/2010/wordprocessingShape">
                    <wps:wsp>
                      <wps:cNvCnPr/>
                      <wps:spPr>
                        <a:xfrm>
                          <a:off x="0" y="0"/>
                          <a:ext cx="1498600" cy="8255"/>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id="_x0000_t32" coordsize="21600,21600" o:spt="32" o:oned="t" path="m0,0l21600,21600e" filled="f">
                <v:path arrowok="t" fillok="f" o:connecttype="none"/>
                <o:lock v:ext="edit" shapetype="t"/>
              </v:shapetype>
              <v:shape id="Connettore 2 6" o:spid="_x0000_s1026" type="#_x0000_t32" style="position:absolute;margin-left:89.25pt;margin-top:24.1pt;width:118pt;height:.6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" strokecolor="#4f81bd [3204]" strokeweight="2pt">
                <v:stroke endarrow="open"/>
                <v:shadow on="t" opacity="24903f" mv:blur="40000f" origin=",.5" offset="0,20000emu"/>
              </v:shape>
            </w:pict>
          </mc:Fallback>
        </mc:AlternateContent>
      </w:r>
      <w:r w:rsidR="00141958" w:rsidRPr="005A0FA0">
        <w:rPr>
          <w:rFonts w:ascii="Garamond" w:hAnsi="Garamond"/>
          <w:lang w:val="en-GB"/>
        </w:rPr>
        <mc:AlternateContent>
          <mc:Choice Requires="wps">
            <w:drawing>
              <wp:anchor distT="0" distB="0" distL="114300" distR="114300" simplePos="0" relativeHeight="251661312" behindDoc="0" locked="0" layoutInCell="1" allowOverlap="1" wp14:anchorId="6F517225" wp14:editId="2CAB6645">
                <wp:simplePos x="0" y="0"/>
                <wp:positionH relativeFrom="column">
                  <wp:posOffset>2643505</wp:posOffset>
                </wp:positionH>
                <wp:positionV relativeFrom="paragraph">
                  <wp:posOffset>152400</wp:posOffset>
                </wp:positionV>
                <wp:extent cx="948690" cy="610870"/>
                <wp:effectExtent l="0" t="0" r="16510" b="24130"/>
                <wp:wrapSquare wrapText="bothSides"/>
                <wp:docPr id="5" name="Casella di testo 5"/>
                <wp:cNvGraphicFramePr/>
                <a:graphic xmlns:a="http://schemas.openxmlformats.org/drawingml/2006/main">
                  <a:graphicData uri="http://schemas.microsoft.com/office/word/2010/wordprocessingShape">
                    <wps:wsp>
                      <wps:cNvSpPr txBox="1"/>
                      <wps:spPr>
                        <a:xfrm>
                          <a:off x="0" y="0"/>
                          <a:ext cx="948690" cy="610870"/>
                        </a:xfrm>
                        <a:prstGeom prst="rect">
                          <a:avLst/>
                        </a:prstGeom>
                        <a:ln/>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12339EC5" w14:textId="084720CE" w:rsidR="007133F4" w:rsidRDefault="007133F4" w:rsidP="0069655E">
                            <w:pPr>
                              <w:jc w:val="center"/>
                              <w:rPr>
                                <w:sz w:val="16"/>
                              </w:rPr>
                            </w:pPr>
                            <w:r w:rsidRPr="00141958">
                              <w:rPr>
                                <w:sz w:val="16"/>
                              </w:rPr>
                              <w:t>NETWORK</w:t>
                            </w:r>
                          </w:p>
                          <w:p w14:paraId="0CA2CFBB" w14:textId="615EAE07" w:rsidR="007133F4" w:rsidRDefault="007133F4" w:rsidP="0069655E">
                            <w:pPr>
                              <w:jc w:val="center"/>
                              <w:rPr>
                                <w:sz w:val="16"/>
                              </w:rPr>
                            </w:pPr>
                            <w:proofErr w:type="gramStart"/>
                            <w:r>
                              <w:rPr>
                                <w:sz w:val="16"/>
                              </w:rPr>
                              <w:t>or</w:t>
                            </w:r>
                            <w:proofErr w:type="gramEnd"/>
                          </w:p>
                          <w:p w14:paraId="18B91E8C" w14:textId="5D07E045" w:rsidR="007133F4" w:rsidRPr="00141958" w:rsidRDefault="007133F4" w:rsidP="0069655E">
                            <w:pPr>
                              <w:jc w:val="center"/>
                              <w:rPr>
                                <w:sz w:val="16"/>
                              </w:rPr>
                            </w:pPr>
                            <w:r w:rsidRPr="00141958">
                              <w:rPr>
                                <w:sz w:val="16"/>
                              </w:rPr>
                              <w:t>HEADING COMPANY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5" o:spid="_x0000_s1031" type="#_x0000_t202" style="position:absolute;left:0;text-align:left;margin-left:208.15pt;margin-top:12pt;width:74.7pt;height:4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" fillcolor="white [3201]" strokecolor="black [3200]" strokeweight="2pt">
                <v:textbox>
                  <w:txbxContent>
                    <w:p w14:paraId="12339EC5" w14:textId="084720CE" w:rsidR="007D4624" w:rsidRDefault="007D4624" w:rsidP="0069655E">
                      <w:pPr>
                        <w:jc w:val="center"/>
                        <w:rPr>
                          <w:sz w:val="16"/>
                        </w:rPr>
                      </w:pPr>
                      <w:r w:rsidRPr="00141958">
                        <w:rPr>
                          <w:sz w:val="16"/>
                        </w:rPr>
                        <w:t>NETWORK</w:t>
                      </w:r>
                    </w:p>
                    <w:p w14:paraId="0CA2CFBB" w14:textId="615EAE07" w:rsidR="007D4624" w:rsidRDefault="007D4624" w:rsidP="0069655E">
                      <w:pPr>
                        <w:jc w:val="center"/>
                        <w:rPr>
                          <w:sz w:val="16"/>
                        </w:rPr>
                      </w:pPr>
                      <w:proofErr w:type="gramStart"/>
                      <w:r>
                        <w:rPr>
                          <w:sz w:val="16"/>
                        </w:rPr>
                        <w:t>or</w:t>
                      </w:r>
                      <w:proofErr w:type="gramEnd"/>
                    </w:p>
                    <w:p w14:paraId="18B91E8C" w14:textId="5D07E045" w:rsidR="007D4624" w:rsidRPr="00141958" w:rsidRDefault="007D4624" w:rsidP="0069655E">
                      <w:pPr>
                        <w:jc w:val="center"/>
                        <w:rPr>
                          <w:sz w:val="16"/>
                        </w:rPr>
                      </w:pPr>
                      <w:r w:rsidRPr="00141958">
                        <w:rPr>
                          <w:sz w:val="16"/>
                        </w:rPr>
                        <w:t>HEADING COMPANY</w:t>
                      </w:r>
                    </w:p>
                  </w:txbxContent>
                </v:textbox>
                <w10:wrap type="square"/>
              </v:shape>
            </w:pict>
          </mc:Fallback>
        </mc:AlternateContent>
      </w:r>
    </w:p>
    <w:p w14:paraId="27A7FBE5" w14:textId="7D23CD09" w:rsidR="00141958" w:rsidRPr="005A0FA0" w:rsidRDefault="00141958" w:rsidP="00D820FC">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63360" behindDoc="0" locked="0" layoutInCell="1" allowOverlap="1" wp14:anchorId="62685EB4" wp14:editId="4E1E8FD3">
                <wp:simplePos x="0" y="0"/>
                <wp:positionH relativeFrom="column">
                  <wp:posOffset>1164590</wp:posOffset>
                </wp:positionH>
                <wp:positionV relativeFrom="paragraph">
                  <wp:posOffset>178435</wp:posOffset>
                </wp:positionV>
                <wp:extent cx="1430020" cy="0"/>
                <wp:effectExtent l="76200" t="101600" r="0" b="177800"/>
                <wp:wrapNone/>
                <wp:docPr id="7" name="Connettore 2 7"/>
                <wp:cNvGraphicFramePr/>
                <a:graphic xmlns:a="http://schemas.openxmlformats.org/drawingml/2006/main">
                  <a:graphicData uri="http://schemas.microsoft.com/office/word/2010/wordprocessingShape">
                    <wps:wsp>
                      <wps:cNvCnPr/>
                      <wps:spPr>
                        <a:xfrm flipH="1">
                          <a:off x="0" y="0"/>
                          <a:ext cx="143002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ttore 2 7" o:spid="_x0000_s1026" type="#_x0000_t32" style="position:absolute;margin-left:91.7pt;margin-top:14.05pt;width:112.6pt;height:0;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" strokecolor="#4f81bd [3204]" strokeweight="2pt">
                <v:stroke endarrow="open"/>
                <v:shadow on="t" opacity="24903f" mv:blur="40000f" origin=",.5" offset="0,20000emu"/>
              </v:shape>
            </w:pict>
          </mc:Fallback>
        </mc:AlternateContent>
      </w:r>
      <w:r w:rsidRPr="005A0FA0">
        <w:rPr>
          <w:rFonts w:ascii="Garamond" w:hAnsi="Garamond"/>
          <w:sz w:val="18"/>
          <w:lang w:val="en-GB"/>
        </w:rPr>
        <mc:AlternateContent>
          <mc:Choice Requires="wps">
            <w:drawing>
              <wp:anchor distT="0" distB="0" distL="114300" distR="114300" simplePos="0" relativeHeight="251659264" behindDoc="0" locked="0" layoutInCell="1" allowOverlap="1" wp14:anchorId="7DFF172E" wp14:editId="011ACFB7">
                <wp:simplePos x="0" y="0"/>
                <wp:positionH relativeFrom="column">
                  <wp:posOffset>379730</wp:posOffset>
                </wp:positionH>
                <wp:positionV relativeFrom="paragraph">
                  <wp:posOffset>161925</wp:posOffset>
                </wp:positionV>
                <wp:extent cx="745490" cy="220345"/>
                <wp:effectExtent l="0" t="0" r="16510" b="33655"/>
                <wp:wrapSquare wrapText="bothSides"/>
                <wp:docPr id="4" name="Casella di testo 4"/>
                <wp:cNvGraphicFramePr/>
                <a:graphic xmlns:a="http://schemas.openxmlformats.org/drawingml/2006/main">
                  <a:graphicData uri="http://schemas.microsoft.com/office/word/2010/wordprocessingShape">
                    <wps:wsp>
                      <wps:cNvSpPr txBox="1"/>
                      <wps:spPr>
                        <a:xfrm>
                          <a:off x="0" y="0"/>
                          <a:ext cx="745490" cy="220345"/>
                        </a:xfrm>
                        <a:prstGeom prst="rect">
                          <a:avLst/>
                        </a:prstGeom>
                        <a:ln/>
                        <a:extLst>
                          <a:ext uri="{C572A759-6A51-4108-AA02-DFA0A04FC94B}">
                            <ma14:wrappingTextBoxFlag xmlns:ma14="http://schemas.microsoft.com/office/mac/drawingml/2011/main"/>
                          </a:ext>
                        </a:extLst>
                      </wps:spPr>
                      <wps:style>
                        <a:lnRef idx="2">
                          <a:schemeClr val="accent4"/>
                        </a:lnRef>
                        <a:fillRef idx="1">
                          <a:schemeClr val="lt1"/>
                        </a:fillRef>
                        <a:effectRef idx="0">
                          <a:schemeClr val="accent4"/>
                        </a:effectRef>
                        <a:fontRef idx="minor">
                          <a:schemeClr val="dk1"/>
                        </a:fontRef>
                      </wps:style>
                      <wps:txbx>
                        <w:txbxContent>
                          <w:p w14:paraId="15572190" w14:textId="40B54DA4" w:rsidR="007133F4" w:rsidRPr="00141958" w:rsidRDefault="007133F4">
                            <w:pPr>
                              <w:rPr>
                                <w:sz w:val="16"/>
                              </w:rPr>
                            </w:pPr>
                            <w:r w:rsidRPr="00141958">
                              <w:rPr>
                                <w:sz w:val="16"/>
                              </w:rPr>
                              <w:t>CUSTOMER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4" o:spid="_x0000_s1032" type="#_x0000_t202" style="position:absolute;left:0;text-align:left;margin-left:29.9pt;margin-top:12.75pt;width:58.7pt;height:17.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" fillcolor="white [3201]" strokecolor="#8064a2 [3207]" strokeweight="2pt">
                <v:textbox>
                  <w:txbxContent>
                    <w:p w14:paraId="15572190" w14:textId="40B54DA4" w:rsidR="007D4624" w:rsidRPr="00141958" w:rsidRDefault="007D4624">
                      <w:pPr>
                        <w:rPr>
                          <w:sz w:val="16"/>
                        </w:rPr>
                      </w:pPr>
                      <w:r w:rsidRPr="00141958">
                        <w:rPr>
                          <w:sz w:val="16"/>
                        </w:rPr>
                        <w:t>CUSTOMER</w:t>
                      </w:r>
                    </w:p>
                  </w:txbxContent>
                </v:textbox>
                <w10:wrap type="square"/>
              </v:shape>
            </w:pict>
          </mc:Fallback>
        </mc:AlternateContent>
      </w:r>
    </w:p>
    <w:p w14:paraId="727756E1" w14:textId="003BD17A" w:rsidR="00141958" w:rsidRPr="005A0FA0" w:rsidRDefault="00141958" w:rsidP="00D820FC">
      <w:pPr>
        <w:jc w:val="both"/>
        <w:rPr>
          <w:rFonts w:ascii="Garamond" w:hAnsi="Garamond"/>
          <w:lang w:val="en-GB"/>
        </w:rPr>
      </w:pPr>
    </w:p>
    <w:p w14:paraId="674CFC02" w14:textId="11DFDC23" w:rsidR="00141958" w:rsidRPr="005A0FA0" w:rsidRDefault="004B592D" w:rsidP="00D820FC">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64384" behindDoc="0" locked="0" layoutInCell="1" allowOverlap="1" wp14:anchorId="0599A63D" wp14:editId="540CE1A3">
                <wp:simplePos x="0" y="0"/>
                <wp:positionH relativeFrom="column">
                  <wp:posOffset>1049020</wp:posOffset>
                </wp:positionH>
                <wp:positionV relativeFrom="paragraph">
                  <wp:posOffset>19050</wp:posOffset>
                </wp:positionV>
                <wp:extent cx="1786890" cy="347345"/>
                <wp:effectExtent l="0" t="0" r="0" b="8255"/>
                <wp:wrapSquare wrapText="bothSides"/>
                <wp:docPr id="8" name="Casella di testo 8"/>
                <wp:cNvGraphicFramePr/>
                <a:graphic xmlns:a="http://schemas.openxmlformats.org/drawingml/2006/main">
                  <a:graphicData uri="http://schemas.microsoft.com/office/word/2010/wordprocessingShape">
                    <wps:wsp>
                      <wps:cNvSpPr txBox="1"/>
                      <wps:spPr>
                        <a:xfrm>
                          <a:off x="0" y="0"/>
                          <a:ext cx="1786890" cy="34734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CAAEFF7" w14:textId="1EE04F77" w:rsidR="007133F4" w:rsidRPr="00141958" w:rsidRDefault="007133F4">
                            <w:pPr>
                              <w:rPr>
                                <w:sz w:val="14"/>
                              </w:rPr>
                            </w:pPr>
                            <w:r>
                              <w:rPr>
                                <w:sz w:val="14"/>
                              </w:rPr>
                              <w:t xml:space="preserve">The </w:t>
                            </w:r>
                            <w:proofErr w:type="spellStart"/>
                            <w:r>
                              <w:rPr>
                                <w:sz w:val="14"/>
                              </w:rPr>
                              <w:t>a</w:t>
                            </w:r>
                            <w:r w:rsidRPr="00141958">
                              <w:rPr>
                                <w:sz w:val="14"/>
                              </w:rPr>
                              <w:t>nswer</w:t>
                            </w:r>
                            <w:proofErr w:type="spellEnd"/>
                            <w:r w:rsidRPr="00141958">
                              <w:rPr>
                                <w:sz w:val="14"/>
                              </w:rPr>
                              <w:t>:</w:t>
                            </w:r>
                          </w:p>
                          <w:p w14:paraId="7051F45C" w14:textId="0DFEF288" w:rsidR="007133F4" w:rsidRPr="00141958" w:rsidRDefault="007133F4">
                            <w:pPr>
                              <w:rPr>
                                <w:sz w:val="14"/>
                              </w:rPr>
                            </w:pPr>
                            <w:proofErr w:type="gramStart"/>
                            <w:r>
                              <w:rPr>
                                <w:sz w:val="14"/>
                              </w:rPr>
                              <w:t>a</w:t>
                            </w:r>
                            <w:proofErr w:type="gramEnd"/>
                            <w:r>
                              <w:rPr>
                                <w:sz w:val="14"/>
                              </w:rPr>
                              <w:t xml:space="preserve"> </w:t>
                            </w:r>
                            <w:proofErr w:type="spellStart"/>
                            <w:r>
                              <w:rPr>
                                <w:sz w:val="14"/>
                              </w:rPr>
                              <w:t>combined</w:t>
                            </w:r>
                            <w:proofErr w:type="spellEnd"/>
                            <w:r>
                              <w:rPr>
                                <w:sz w:val="14"/>
                              </w:rPr>
                              <w:t xml:space="preserve"> </w:t>
                            </w:r>
                            <w:proofErr w:type="spellStart"/>
                            <w:r>
                              <w:rPr>
                                <w:sz w:val="14"/>
                              </w:rPr>
                              <w:t>s</w:t>
                            </w:r>
                            <w:r w:rsidRPr="00141958">
                              <w:rPr>
                                <w:sz w:val="14"/>
                              </w:rPr>
                              <w:t>ystem</w:t>
                            </w:r>
                            <w:proofErr w:type="spellEnd"/>
                            <w:r w:rsidRPr="00141958">
                              <w:rPr>
                                <w:sz w:val="14"/>
                              </w:rPr>
                              <w:t xml:space="preserve"> of </w:t>
                            </w:r>
                            <w:proofErr w:type="spellStart"/>
                            <w:r w:rsidRPr="00141958">
                              <w:rPr>
                                <w:sz w:val="14"/>
                              </w:rPr>
                              <w:t>products</w:t>
                            </w:r>
                            <w:proofErr w:type="spellEnd"/>
                            <w:r w:rsidRPr="00141958">
                              <w:rPr>
                                <w:sz w:val="14"/>
                              </w:rPr>
                              <w:t>/</w:t>
                            </w:r>
                            <w:proofErr w:type="spellStart"/>
                            <w:r w:rsidRPr="00141958">
                              <w:rPr>
                                <w:sz w:val="14"/>
                              </w:rPr>
                              <w:t>services</w:t>
                            </w:r>
                            <w:proofErr w:type="spellEnd"/>
                            <w:r w:rsidRPr="00141958">
                              <w:rPr>
                                <w:sz w:val="1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Casella di testo 8" o:spid="_x0000_s1033" type="#_x0000_t202" style="position:absolute;left:0;text-align:left;margin-left:82.6pt;margin-top:1.5pt;width:140.7pt;height:27.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" filled="f" stroked="f">
                <v:textbox>
                  <w:txbxContent>
                    <w:p w14:paraId="7CAAEFF7" w14:textId="1EE04F77" w:rsidR="007133F4" w:rsidRPr="00141958" w:rsidRDefault="007133F4">
                      <w:pPr>
                        <w:rPr>
                          <w:sz w:val="14"/>
                        </w:rPr>
                      </w:pPr>
                      <w:r>
                        <w:rPr>
                          <w:sz w:val="14"/>
                        </w:rPr>
                        <w:t xml:space="preserve">The </w:t>
                      </w:r>
                      <w:proofErr w:type="spellStart"/>
                      <w:r>
                        <w:rPr>
                          <w:sz w:val="14"/>
                        </w:rPr>
                        <w:t>a</w:t>
                      </w:r>
                      <w:r w:rsidRPr="00141958">
                        <w:rPr>
                          <w:sz w:val="14"/>
                        </w:rPr>
                        <w:t>nswer</w:t>
                      </w:r>
                      <w:proofErr w:type="spellEnd"/>
                      <w:r w:rsidRPr="00141958">
                        <w:rPr>
                          <w:sz w:val="14"/>
                        </w:rPr>
                        <w:t>:</w:t>
                      </w:r>
                    </w:p>
                    <w:p w14:paraId="7051F45C" w14:textId="0DFEF288" w:rsidR="007133F4" w:rsidRPr="00141958" w:rsidRDefault="007133F4">
                      <w:pPr>
                        <w:rPr>
                          <w:sz w:val="14"/>
                        </w:rPr>
                      </w:pPr>
                      <w:proofErr w:type="gramStart"/>
                      <w:r>
                        <w:rPr>
                          <w:sz w:val="14"/>
                        </w:rPr>
                        <w:t>a</w:t>
                      </w:r>
                      <w:proofErr w:type="gramEnd"/>
                      <w:r>
                        <w:rPr>
                          <w:sz w:val="14"/>
                        </w:rPr>
                        <w:t xml:space="preserve"> </w:t>
                      </w:r>
                      <w:proofErr w:type="spellStart"/>
                      <w:r>
                        <w:rPr>
                          <w:sz w:val="14"/>
                        </w:rPr>
                        <w:t>combined</w:t>
                      </w:r>
                      <w:proofErr w:type="spellEnd"/>
                      <w:r>
                        <w:rPr>
                          <w:sz w:val="14"/>
                        </w:rPr>
                        <w:t xml:space="preserve"> </w:t>
                      </w:r>
                      <w:proofErr w:type="spellStart"/>
                      <w:r>
                        <w:rPr>
                          <w:sz w:val="14"/>
                        </w:rPr>
                        <w:t>s</w:t>
                      </w:r>
                      <w:r w:rsidRPr="00141958">
                        <w:rPr>
                          <w:sz w:val="14"/>
                        </w:rPr>
                        <w:t>ystem</w:t>
                      </w:r>
                      <w:proofErr w:type="spellEnd"/>
                      <w:r w:rsidRPr="00141958">
                        <w:rPr>
                          <w:sz w:val="14"/>
                        </w:rPr>
                        <w:t xml:space="preserve"> of </w:t>
                      </w:r>
                      <w:proofErr w:type="spellStart"/>
                      <w:r w:rsidRPr="00141958">
                        <w:rPr>
                          <w:sz w:val="14"/>
                        </w:rPr>
                        <w:t>products</w:t>
                      </w:r>
                      <w:proofErr w:type="spellEnd"/>
                      <w:r w:rsidRPr="00141958">
                        <w:rPr>
                          <w:sz w:val="14"/>
                        </w:rPr>
                        <w:t>/</w:t>
                      </w:r>
                      <w:proofErr w:type="spellStart"/>
                      <w:r w:rsidRPr="00141958">
                        <w:rPr>
                          <w:sz w:val="14"/>
                        </w:rPr>
                        <w:t>services</w:t>
                      </w:r>
                      <w:proofErr w:type="spellEnd"/>
                      <w:r w:rsidRPr="00141958">
                        <w:rPr>
                          <w:sz w:val="14"/>
                        </w:rPr>
                        <w:t xml:space="preserve"> </w:t>
                      </w:r>
                    </w:p>
                  </w:txbxContent>
                </v:textbox>
                <w10:wrap type="square"/>
              </v:shape>
            </w:pict>
          </mc:Fallback>
        </mc:AlternateContent>
      </w:r>
    </w:p>
    <w:p w14:paraId="0F6CC5C0" w14:textId="25E789EE" w:rsidR="00141958" w:rsidRPr="005A0FA0" w:rsidRDefault="006977D6" w:rsidP="00D820FC">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75648" behindDoc="0" locked="0" layoutInCell="1" allowOverlap="1" wp14:anchorId="204C44BB" wp14:editId="45047146">
                <wp:simplePos x="0" y="0"/>
                <wp:positionH relativeFrom="column">
                  <wp:posOffset>3994785</wp:posOffset>
                </wp:positionH>
                <wp:positionV relativeFrom="paragraph">
                  <wp:posOffset>102870</wp:posOffset>
                </wp:positionV>
                <wp:extent cx="788035" cy="279400"/>
                <wp:effectExtent l="0" t="0" r="24765" b="25400"/>
                <wp:wrapSquare wrapText="bothSides"/>
                <wp:docPr id="14" name="Casella di testo 14"/>
                <wp:cNvGraphicFramePr/>
                <a:graphic xmlns:a="http://schemas.openxmlformats.org/drawingml/2006/main">
                  <a:graphicData uri="http://schemas.microsoft.com/office/word/2010/wordprocessingShape">
                    <wps:wsp>
                      <wps:cNvSpPr txBox="1"/>
                      <wps:spPr>
                        <a:xfrm>
                          <a:off x="0" y="0"/>
                          <a:ext cx="788035" cy="279400"/>
                        </a:xfrm>
                        <a:prstGeom prst="rect">
                          <a:avLst/>
                        </a:prstGeom>
                        <a:ln/>
                        <a:extLst>
                          <a:ext uri="{C572A759-6A51-4108-AA02-DFA0A04FC94B}">
                            <ma14:wrappingTextBoxFlag xmlns:ma14="http://schemas.microsoft.com/office/mac/drawingml/2011/main"/>
                          </a:ext>
                        </a:extLst>
                      </wps:spPr>
                      <wps:style>
                        <a:lnRef idx="2">
                          <a:schemeClr val="accent5"/>
                        </a:lnRef>
                        <a:fillRef idx="1">
                          <a:schemeClr val="lt1"/>
                        </a:fillRef>
                        <a:effectRef idx="0">
                          <a:schemeClr val="accent5"/>
                        </a:effectRef>
                        <a:fontRef idx="minor">
                          <a:schemeClr val="dk1"/>
                        </a:fontRef>
                      </wps:style>
                      <wps:txbx>
                        <w:txbxContent>
                          <w:p w14:paraId="2B6AC640" w14:textId="6D440A2A" w:rsidR="007133F4" w:rsidRPr="0069655E" w:rsidRDefault="007133F4" w:rsidP="00141958">
                            <w:pPr>
                              <w:rPr>
                                <w:sz w:val="16"/>
                                <w:szCs w:val="16"/>
                              </w:rPr>
                            </w:pPr>
                            <w:r w:rsidRPr="0069655E">
                              <w:rPr>
                                <w:sz w:val="16"/>
                                <w:szCs w:val="16"/>
                              </w:rPr>
                              <w:t>Partner</w:t>
                            </w:r>
                            <w:proofErr w:type="gramStart"/>
                            <w:r w:rsidRPr="0069655E">
                              <w:rPr>
                                <w:sz w:val="16"/>
                                <w:szCs w:val="16"/>
                              </w:rPr>
                              <w:t xml:space="preserve"> ‘</w:t>
                            </w:r>
                            <w:proofErr w:type="gramEnd"/>
                            <w:r w:rsidRPr="0069655E">
                              <w:rPr>
                                <w:sz w:val="16"/>
                                <w:szCs w:val="16"/>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sella di testo 14" o:spid="_x0000_s1034" type="#_x0000_t202" style="position:absolute;left:0;text-align:left;margin-left:314.55pt;margin-top:8.1pt;width:62.05pt;height:22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" fillcolor="white [3201]" strokecolor="#4bacc6 [3208]" strokeweight="2pt">
                <v:textbox>
                  <w:txbxContent>
                    <w:p w14:paraId="2B6AC640" w14:textId="6D440A2A" w:rsidR="007D4624" w:rsidRPr="0069655E" w:rsidRDefault="007D4624" w:rsidP="00141958">
                      <w:pPr>
                        <w:rPr>
                          <w:sz w:val="16"/>
                          <w:szCs w:val="16"/>
                        </w:rPr>
                      </w:pPr>
                      <w:r w:rsidRPr="0069655E">
                        <w:rPr>
                          <w:sz w:val="16"/>
                          <w:szCs w:val="16"/>
                        </w:rPr>
                        <w:t>Partner</w:t>
                      </w:r>
                      <w:proofErr w:type="gramStart"/>
                      <w:r w:rsidRPr="0069655E">
                        <w:rPr>
                          <w:sz w:val="16"/>
                          <w:szCs w:val="16"/>
                        </w:rPr>
                        <w:t xml:space="preserve"> ‘</w:t>
                      </w:r>
                      <w:proofErr w:type="gramEnd"/>
                      <w:r w:rsidRPr="0069655E">
                        <w:rPr>
                          <w:sz w:val="16"/>
                          <w:szCs w:val="16"/>
                        </w:rPr>
                        <w:t>n’</w:t>
                      </w:r>
                    </w:p>
                  </w:txbxContent>
                </v:textbox>
                <w10:wrap type="square"/>
              </v:shape>
            </w:pict>
          </mc:Fallback>
        </mc:AlternateContent>
      </w:r>
    </w:p>
    <w:p w14:paraId="5AEB153D" w14:textId="4D3B7310" w:rsidR="00141958" w:rsidRPr="005A0FA0" w:rsidRDefault="00141958" w:rsidP="00141958">
      <w:pPr>
        <w:tabs>
          <w:tab w:val="left" w:pos="1733"/>
        </w:tabs>
        <w:jc w:val="both"/>
        <w:rPr>
          <w:rFonts w:ascii="Garamond" w:hAnsi="Garamond"/>
          <w:lang w:val="en-GB"/>
        </w:rPr>
      </w:pPr>
    </w:p>
    <w:p w14:paraId="079AB1BC" w14:textId="50FBF7FC" w:rsidR="00141958" w:rsidRPr="005A0FA0" w:rsidRDefault="00F75586" w:rsidP="00D820FC">
      <w:pPr>
        <w:jc w:val="both"/>
        <w:rPr>
          <w:rFonts w:ascii="Garamond" w:hAnsi="Garamond"/>
          <w:lang w:val="en-GB"/>
        </w:rPr>
      </w:pPr>
      <w:r w:rsidRPr="005A0FA0">
        <w:rPr>
          <w:rFonts w:ascii="Garamond" w:hAnsi="Garamond"/>
          <w:lang w:val="en-GB"/>
        </w:rPr>
        <mc:AlternateContent>
          <mc:Choice Requires="wps">
            <w:drawing>
              <wp:anchor distT="0" distB="0" distL="114300" distR="114300" simplePos="0" relativeHeight="251678720" behindDoc="0" locked="0" layoutInCell="1" allowOverlap="1" wp14:anchorId="65F64BCE" wp14:editId="6D65601A">
                <wp:simplePos x="0" y="0"/>
                <wp:positionH relativeFrom="column">
                  <wp:posOffset>32385</wp:posOffset>
                </wp:positionH>
                <wp:positionV relativeFrom="paragraph">
                  <wp:posOffset>384810</wp:posOffset>
                </wp:positionV>
                <wp:extent cx="5604510" cy="372745"/>
                <wp:effectExtent l="0" t="0" r="0" b="8255"/>
                <wp:wrapSquare wrapText="bothSides"/>
                <wp:docPr id="15" name="Casella di testo 15"/>
                <wp:cNvGraphicFramePr/>
                <a:graphic xmlns:a="http://schemas.openxmlformats.org/drawingml/2006/main">
                  <a:graphicData uri="http://schemas.microsoft.com/office/word/2010/wordprocessingShape">
                    <wps:wsp>
                      <wps:cNvSpPr txBox="1"/>
                      <wps:spPr>
                        <a:xfrm>
                          <a:off x="0" y="0"/>
                          <a:ext cx="5604510" cy="37274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0A75DAC" w14:textId="1859C672" w:rsidR="007133F4" w:rsidRPr="004B592D" w:rsidRDefault="007133F4" w:rsidP="004B592D">
                            <w:pPr>
                              <w:pStyle w:val="NormaleWeb"/>
                              <w:jc w:val="center"/>
                              <w:rPr>
                                <w:sz w:val="12"/>
                              </w:rPr>
                            </w:pPr>
                            <w:r w:rsidRPr="004B592D">
                              <w:rPr>
                                <w:rFonts w:ascii="TimesNewRoman,Italic" w:hAnsi="TimesNewRoman,Italic"/>
                                <w:sz w:val="16"/>
                                <w:szCs w:val="24"/>
                              </w:rPr>
                              <w:t>V</w:t>
                            </w:r>
                            <w:r>
                              <w:rPr>
                                <w:rFonts w:ascii="TimesNewRoman,Italic" w:hAnsi="TimesNewRoman,Italic"/>
                                <w:sz w:val="16"/>
                                <w:szCs w:val="24"/>
                              </w:rPr>
                              <w:t xml:space="preserve">alue </w:t>
                            </w:r>
                            <w:proofErr w:type="spellStart"/>
                            <w:r>
                              <w:rPr>
                                <w:rFonts w:ascii="TimesNewRoman,Italic" w:hAnsi="TimesNewRoman,Italic"/>
                                <w:sz w:val="16"/>
                                <w:szCs w:val="24"/>
                              </w:rPr>
                              <w:t>creation</w:t>
                            </w:r>
                            <w:proofErr w:type="gramStart"/>
                            <w:r>
                              <w:rPr>
                                <w:rFonts w:ascii="TimesNewRoman,Italic" w:hAnsi="TimesNewRoman,Italic"/>
                                <w:sz w:val="16"/>
                                <w:szCs w:val="24"/>
                              </w:rPr>
                              <w:t>:</w:t>
                            </w:r>
                            <w:proofErr w:type="gramEnd"/>
                            <w:r w:rsidRPr="004B592D">
                              <w:rPr>
                                <w:rFonts w:ascii="TimesNewRoman,Italic" w:hAnsi="TimesNewRoman,Italic"/>
                                <w:sz w:val="16"/>
                                <w:szCs w:val="24"/>
                              </w:rPr>
                              <w:t>the</w:t>
                            </w:r>
                            <w:proofErr w:type="spellEnd"/>
                            <w:r w:rsidRPr="004B592D">
                              <w:rPr>
                                <w:rFonts w:ascii="TimesNewRoman,Italic" w:hAnsi="TimesNewRoman,Italic"/>
                                <w:sz w:val="16"/>
                                <w:szCs w:val="24"/>
                              </w:rPr>
                              <w:t xml:space="preserve"> </w:t>
                            </w:r>
                            <w:proofErr w:type="spellStart"/>
                            <w:r w:rsidRPr="004B592D">
                              <w:rPr>
                                <w:rFonts w:ascii="TimesNewRoman,Italic" w:hAnsi="TimesNewRoman,Italic"/>
                                <w:sz w:val="16"/>
                                <w:szCs w:val="24"/>
                              </w:rPr>
                              <w:t>satisfaction</w:t>
                            </w:r>
                            <w:proofErr w:type="spellEnd"/>
                            <w:r w:rsidRPr="004B592D">
                              <w:rPr>
                                <w:rFonts w:ascii="TimesNewRoman,Italic" w:hAnsi="TimesNewRoman,Italic"/>
                                <w:sz w:val="16"/>
                                <w:szCs w:val="24"/>
                              </w:rPr>
                              <w:t xml:space="preserve"> and </w:t>
                            </w:r>
                            <w:proofErr w:type="spellStart"/>
                            <w:r w:rsidRPr="004B592D">
                              <w:rPr>
                                <w:rFonts w:ascii="TimesNewRoman,Italic" w:hAnsi="TimesNewRoman,Italic"/>
                                <w:sz w:val="16"/>
                                <w:szCs w:val="24"/>
                              </w:rPr>
                              <w:t>fulfilment</w:t>
                            </w:r>
                            <w:proofErr w:type="spellEnd"/>
                            <w:r w:rsidRPr="004B592D">
                              <w:rPr>
                                <w:rFonts w:ascii="TimesNewRoman,Italic" w:hAnsi="TimesNewRoman,Italic"/>
                                <w:sz w:val="16"/>
                                <w:szCs w:val="24"/>
                              </w:rPr>
                              <w:t xml:space="preserve"> of </w:t>
                            </w:r>
                            <w:proofErr w:type="spellStart"/>
                            <w:r w:rsidRPr="004B592D">
                              <w:rPr>
                                <w:rFonts w:ascii="TimesNewRoman,Italic" w:hAnsi="TimesNewRoman,Italic"/>
                                <w:sz w:val="16"/>
                                <w:szCs w:val="24"/>
                              </w:rPr>
                              <w:t>customers</w:t>
                            </w:r>
                            <w:proofErr w:type="spellEnd"/>
                            <w:r w:rsidRPr="004B592D">
                              <w:rPr>
                                <w:rFonts w:ascii="TimesNewRoman,Italic" w:hAnsi="TimesNewRoman,Italic"/>
                                <w:sz w:val="16"/>
                                <w:szCs w:val="24"/>
                              </w:rPr>
                              <w:t xml:space="preserve">’ </w:t>
                            </w:r>
                            <w:proofErr w:type="spellStart"/>
                            <w:r w:rsidRPr="004B592D">
                              <w:rPr>
                                <w:rFonts w:ascii="TimesNewRoman,Italic" w:hAnsi="TimesNewRoman,Italic"/>
                                <w:sz w:val="16"/>
                                <w:szCs w:val="24"/>
                              </w:rPr>
                              <w:t>expectations</w:t>
                            </w:r>
                            <w:proofErr w:type="spellEnd"/>
                            <w:r w:rsidRPr="004B592D">
                              <w:rPr>
                                <w:rFonts w:ascii="TimesNewRoman,Italic" w:hAnsi="TimesNewRoman,Italic"/>
                                <w:sz w:val="16"/>
                                <w:szCs w:val="24"/>
                              </w:rPr>
                              <w:t xml:space="preserve">, </w:t>
                            </w:r>
                            <w:proofErr w:type="spellStart"/>
                            <w:r w:rsidRPr="004B592D">
                              <w:rPr>
                                <w:rFonts w:ascii="TimesNewRoman,Italic" w:hAnsi="TimesNewRoman,Italic"/>
                                <w:sz w:val="16"/>
                                <w:szCs w:val="24"/>
                              </w:rPr>
                              <w:t>at</w:t>
                            </w:r>
                            <w:proofErr w:type="spellEnd"/>
                            <w:r w:rsidRPr="004B592D">
                              <w:rPr>
                                <w:rFonts w:ascii="TimesNewRoman,Italic" w:hAnsi="TimesNewRoman,Italic"/>
                                <w:sz w:val="16"/>
                                <w:szCs w:val="24"/>
                              </w:rPr>
                              <w:t xml:space="preserve"> the </w:t>
                            </w:r>
                            <w:proofErr w:type="spellStart"/>
                            <w:r w:rsidRPr="004B592D">
                              <w:rPr>
                                <w:rFonts w:ascii="TimesNewRoman,Italic" w:hAnsi="TimesNewRoman,Italic"/>
                                <w:sz w:val="16"/>
                                <w:szCs w:val="24"/>
                              </w:rPr>
                              <w:t>same</w:t>
                            </w:r>
                            <w:proofErr w:type="spellEnd"/>
                            <w:r w:rsidRPr="004B592D">
                              <w:rPr>
                                <w:rFonts w:ascii="TimesNewRoman,Italic" w:hAnsi="TimesNewRoman,Italic"/>
                                <w:sz w:val="16"/>
                                <w:szCs w:val="24"/>
                              </w:rPr>
                              <w:t xml:space="preserve"> time, </w:t>
                            </w:r>
                            <w:proofErr w:type="spellStart"/>
                            <w:r w:rsidRPr="004B592D">
                              <w:rPr>
                                <w:rFonts w:ascii="TimesNewRoman,Italic" w:hAnsi="TimesNewRoman,Italic"/>
                                <w:sz w:val="16"/>
                                <w:szCs w:val="24"/>
                              </w:rPr>
                              <w:t>generating</w:t>
                            </w:r>
                            <w:proofErr w:type="spellEnd"/>
                            <w:r w:rsidRPr="004B592D">
                              <w:rPr>
                                <w:rFonts w:ascii="TimesNewRoman,Italic" w:hAnsi="TimesNewRoman,Italic"/>
                                <w:sz w:val="16"/>
                                <w:szCs w:val="24"/>
                              </w:rPr>
                              <w:t xml:space="preserve"> </w:t>
                            </w:r>
                            <w:proofErr w:type="spellStart"/>
                            <w:r w:rsidRPr="004B592D">
                              <w:rPr>
                                <w:rFonts w:ascii="TimesNewRoman,Italic" w:hAnsi="TimesNewRoman,Italic"/>
                                <w:sz w:val="16"/>
                                <w:szCs w:val="24"/>
                              </w:rPr>
                              <w:t>wealth</w:t>
                            </w:r>
                            <w:proofErr w:type="spellEnd"/>
                            <w:r w:rsidRPr="004B592D">
                              <w:rPr>
                                <w:rFonts w:ascii="TimesNewRoman,Italic" w:hAnsi="TimesNewRoman,Italic"/>
                                <w:sz w:val="16"/>
                                <w:szCs w:val="24"/>
                              </w:rPr>
                              <w:t xml:space="preserve"> for </w:t>
                            </w:r>
                            <w:proofErr w:type="spellStart"/>
                            <w:r w:rsidRPr="004B592D">
                              <w:rPr>
                                <w:rFonts w:ascii="TimesNewRoman,Italic" w:hAnsi="TimesNewRoman,Italic"/>
                                <w:sz w:val="16"/>
                                <w:szCs w:val="24"/>
                              </w:rPr>
                              <w:t>organisations</w:t>
                            </w:r>
                            <w:proofErr w:type="spellEnd"/>
                            <w:r>
                              <w:rPr>
                                <w:rFonts w:ascii="TimesNewRoman,Italic" w:hAnsi="TimesNewRoman,Italic"/>
                                <w:sz w:val="16"/>
                                <w:szCs w:val="24"/>
                              </w:rPr>
                              <w:t xml:space="preserve"> (Martinez 2003)</w:t>
                            </w:r>
                            <w:r w:rsidRPr="004B592D">
                              <w:rPr>
                                <w:rFonts w:ascii="TimesNewRoman,Italic" w:hAnsi="TimesNewRoman,Italic"/>
                                <w:sz w:val="16"/>
                                <w:szCs w:val="24"/>
                              </w:rPr>
                              <w:t>.</w:t>
                            </w:r>
                          </w:p>
                          <w:p w14:paraId="40352441" w14:textId="77777777" w:rsidR="007133F4" w:rsidRPr="004B592D" w:rsidRDefault="007133F4" w:rsidP="004B592D">
                            <w:pPr>
                              <w:jc w:val="center"/>
                              <w:rPr>
                                <w:sz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sella di testo 15" o:spid="_x0000_s1035" type="#_x0000_t202" style="position:absolute;left:0;text-align:left;margin-left:2.55pt;margin-top:30.3pt;width:441.3pt;height:29.3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" filled="f" stroked="f">
                <v:textbox>
                  <w:txbxContent>
                    <w:p w14:paraId="30A75DAC" w14:textId="1859C672" w:rsidR="007D4624" w:rsidRPr="004B592D" w:rsidRDefault="007D4624" w:rsidP="004B592D">
                      <w:pPr>
                        <w:pStyle w:val="NormaleWeb"/>
                        <w:jc w:val="center"/>
                        <w:rPr>
                          <w:sz w:val="12"/>
                        </w:rPr>
                      </w:pPr>
                      <w:r w:rsidRPr="004B592D">
                        <w:rPr>
                          <w:rFonts w:ascii="TimesNewRoman,Italic" w:hAnsi="TimesNewRoman,Italic"/>
                          <w:sz w:val="16"/>
                          <w:szCs w:val="24"/>
                        </w:rPr>
                        <w:t>V</w:t>
                      </w:r>
                      <w:r>
                        <w:rPr>
                          <w:rFonts w:ascii="TimesNewRoman,Italic" w:hAnsi="TimesNewRoman,Italic"/>
                          <w:sz w:val="16"/>
                          <w:szCs w:val="24"/>
                        </w:rPr>
                        <w:t xml:space="preserve">alue </w:t>
                      </w:r>
                      <w:proofErr w:type="spellStart"/>
                      <w:r>
                        <w:rPr>
                          <w:rFonts w:ascii="TimesNewRoman,Italic" w:hAnsi="TimesNewRoman,Italic"/>
                          <w:sz w:val="16"/>
                          <w:szCs w:val="24"/>
                        </w:rPr>
                        <w:t>creation</w:t>
                      </w:r>
                      <w:proofErr w:type="gramStart"/>
                      <w:r>
                        <w:rPr>
                          <w:rFonts w:ascii="TimesNewRoman,Italic" w:hAnsi="TimesNewRoman,Italic"/>
                          <w:sz w:val="16"/>
                          <w:szCs w:val="24"/>
                        </w:rPr>
                        <w:t>:</w:t>
                      </w:r>
                      <w:proofErr w:type="gramEnd"/>
                      <w:r w:rsidRPr="004B592D">
                        <w:rPr>
                          <w:rFonts w:ascii="TimesNewRoman,Italic" w:hAnsi="TimesNewRoman,Italic"/>
                          <w:sz w:val="16"/>
                          <w:szCs w:val="24"/>
                        </w:rPr>
                        <w:t>the</w:t>
                      </w:r>
                      <w:proofErr w:type="spellEnd"/>
                      <w:r w:rsidRPr="004B592D">
                        <w:rPr>
                          <w:rFonts w:ascii="TimesNewRoman,Italic" w:hAnsi="TimesNewRoman,Italic"/>
                          <w:sz w:val="16"/>
                          <w:szCs w:val="24"/>
                        </w:rPr>
                        <w:t xml:space="preserve"> </w:t>
                      </w:r>
                      <w:proofErr w:type="spellStart"/>
                      <w:r w:rsidRPr="004B592D">
                        <w:rPr>
                          <w:rFonts w:ascii="TimesNewRoman,Italic" w:hAnsi="TimesNewRoman,Italic"/>
                          <w:sz w:val="16"/>
                          <w:szCs w:val="24"/>
                        </w:rPr>
                        <w:t>satisfaction</w:t>
                      </w:r>
                      <w:proofErr w:type="spellEnd"/>
                      <w:r w:rsidRPr="004B592D">
                        <w:rPr>
                          <w:rFonts w:ascii="TimesNewRoman,Italic" w:hAnsi="TimesNewRoman,Italic"/>
                          <w:sz w:val="16"/>
                          <w:szCs w:val="24"/>
                        </w:rPr>
                        <w:t xml:space="preserve"> and </w:t>
                      </w:r>
                      <w:proofErr w:type="spellStart"/>
                      <w:r w:rsidRPr="004B592D">
                        <w:rPr>
                          <w:rFonts w:ascii="TimesNewRoman,Italic" w:hAnsi="TimesNewRoman,Italic"/>
                          <w:sz w:val="16"/>
                          <w:szCs w:val="24"/>
                        </w:rPr>
                        <w:t>fulfilment</w:t>
                      </w:r>
                      <w:proofErr w:type="spellEnd"/>
                      <w:r w:rsidRPr="004B592D">
                        <w:rPr>
                          <w:rFonts w:ascii="TimesNewRoman,Italic" w:hAnsi="TimesNewRoman,Italic"/>
                          <w:sz w:val="16"/>
                          <w:szCs w:val="24"/>
                        </w:rPr>
                        <w:t xml:space="preserve"> of </w:t>
                      </w:r>
                      <w:proofErr w:type="spellStart"/>
                      <w:r w:rsidRPr="004B592D">
                        <w:rPr>
                          <w:rFonts w:ascii="TimesNewRoman,Italic" w:hAnsi="TimesNewRoman,Italic"/>
                          <w:sz w:val="16"/>
                          <w:szCs w:val="24"/>
                        </w:rPr>
                        <w:t>customers</w:t>
                      </w:r>
                      <w:proofErr w:type="spellEnd"/>
                      <w:r w:rsidRPr="004B592D">
                        <w:rPr>
                          <w:rFonts w:ascii="TimesNewRoman,Italic" w:hAnsi="TimesNewRoman,Italic"/>
                          <w:sz w:val="16"/>
                          <w:szCs w:val="24"/>
                        </w:rPr>
                        <w:t xml:space="preserve">’ </w:t>
                      </w:r>
                      <w:proofErr w:type="spellStart"/>
                      <w:r w:rsidRPr="004B592D">
                        <w:rPr>
                          <w:rFonts w:ascii="TimesNewRoman,Italic" w:hAnsi="TimesNewRoman,Italic"/>
                          <w:sz w:val="16"/>
                          <w:szCs w:val="24"/>
                        </w:rPr>
                        <w:t>expectations</w:t>
                      </w:r>
                      <w:proofErr w:type="spellEnd"/>
                      <w:r w:rsidRPr="004B592D">
                        <w:rPr>
                          <w:rFonts w:ascii="TimesNewRoman,Italic" w:hAnsi="TimesNewRoman,Italic"/>
                          <w:sz w:val="16"/>
                          <w:szCs w:val="24"/>
                        </w:rPr>
                        <w:t xml:space="preserve">, </w:t>
                      </w:r>
                      <w:proofErr w:type="spellStart"/>
                      <w:r w:rsidRPr="004B592D">
                        <w:rPr>
                          <w:rFonts w:ascii="TimesNewRoman,Italic" w:hAnsi="TimesNewRoman,Italic"/>
                          <w:sz w:val="16"/>
                          <w:szCs w:val="24"/>
                        </w:rPr>
                        <w:t>at</w:t>
                      </w:r>
                      <w:proofErr w:type="spellEnd"/>
                      <w:r w:rsidRPr="004B592D">
                        <w:rPr>
                          <w:rFonts w:ascii="TimesNewRoman,Italic" w:hAnsi="TimesNewRoman,Italic"/>
                          <w:sz w:val="16"/>
                          <w:szCs w:val="24"/>
                        </w:rPr>
                        <w:t xml:space="preserve"> the </w:t>
                      </w:r>
                      <w:proofErr w:type="spellStart"/>
                      <w:r w:rsidRPr="004B592D">
                        <w:rPr>
                          <w:rFonts w:ascii="TimesNewRoman,Italic" w:hAnsi="TimesNewRoman,Italic"/>
                          <w:sz w:val="16"/>
                          <w:szCs w:val="24"/>
                        </w:rPr>
                        <w:t>same</w:t>
                      </w:r>
                      <w:proofErr w:type="spellEnd"/>
                      <w:r w:rsidRPr="004B592D">
                        <w:rPr>
                          <w:rFonts w:ascii="TimesNewRoman,Italic" w:hAnsi="TimesNewRoman,Italic"/>
                          <w:sz w:val="16"/>
                          <w:szCs w:val="24"/>
                        </w:rPr>
                        <w:t xml:space="preserve"> time, </w:t>
                      </w:r>
                      <w:proofErr w:type="spellStart"/>
                      <w:r w:rsidRPr="004B592D">
                        <w:rPr>
                          <w:rFonts w:ascii="TimesNewRoman,Italic" w:hAnsi="TimesNewRoman,Italic"/>
                          <w:sz w:val="16"/>
                          <w:szCs w:val="24"/>
                        </w:rPr>
                        <w:t>generating</w:t>
                      </w:r>
                      <w:proofErr w:type="spellEnd"/>
                      <w:r w:rsidRPr="004B592D">
                        <w:rPr>
                          <w:rFonts w:ascii="TimesNewRoman,Italic" w:hAnsi="TimesNewRoman,Italic"/>
                          <w:sz w:val="16"/>
                          <w:szCs w:val="24"/>
                        </w:rPr>
                        <w:t xml:space="preserve"> </w:t>
                      </w:r>
                      <w:proofErr w:type="spellStart"/>
                      <w:r w:rsidRPr="004B592D">
                        <w:rPr>
                          <w:rFonts w:ascii="TimesNewRoman,Italic" w:hAnsi="TimesNewRoman,Italic"/>
                          <w:sz w:val="16"/>
                          <w:szCs w:val="24"/>
                        </w:rPr>
                        <w:t>wealth</w:t>
                      </w:r>
                      <w:proofErr w:type="spellEnd"/>
                      <w:r w:rsidRPr="004B592D">
                        <w:rPr>
                          <w:rFonts w:ascii="TimesNewRoman,Italic" w:hAnsi="TimesNewRoman,Italic"/>
                          <w:sz w:val="16"/>
                          <w:szCs w:val="24"/>
                        </w:rPr>
                        <w:t xml:space="preserve"> for </w:t>
                      </w:r>
                      <w:proofErr w:type="spellStart"/>
                      <w:r w:rsidRPr="004B592D">
                        <w:rPr>
                          <w:rFonts w:ascii="TimesNewRoman,Italic" w:hAnsi="TimesNewRoman,Italic"/>
                          <w:sz w:val="16"/>
                          <w:szCs w:val="24"/>
                        </w:rPr>
                        <w:t>organisations</w:t>
                      </w:r>
                      <w:proofErr w:type="spellEnd"/>
                      <w:r>
                        <w:rPr>
                          <w:rFonts w:ascii="TimesNewRoman,Italic" w:hAnsi="TimesNewRoman,Italic"/>
                          <w:sz w:val="16"/>
                          <w:szCs w:val="24"/>
                        </w:rPr>
                        <w:t xml:space="preserve"> (Martinez 2003)</w:t>
                      </w:r>
                      <w:r w:rsidRPr="004B592D">
                        <w:rPr>
                          <w:rFonts w:ascii="TimesNewRoman,Italic" w:hAnsi="TimesNewRoman,Italic"/>
                          <w:sz w:val="16"/>
                          <w:szCs w:val="24"/>
                        </w:rPr>
                        <w:t>.</w:t>
                      </w:r>
                    </w:p>
                    <w:p w14:paraId="40352441" w14:textId="77777777" w:rsidR="007D4624" w:rsidRPr="004B592D" w:rsidRDefault="007D4624" w:rsidP="004B592D">
                      <w:pPr>
                        <w:jc w:val="center"/>
                        <w:rPr>
                          <w:sz w:val="16"/>
                        </w:rPr>
                      </w:pPr>
                    </w:p>
                  </w:txbxContent>
                </v:textbox>
                <w10:wrap type="square"/>
              </v:shape>
            </w:pict>
          </mc:Fallback>
        </mc:AlternateContent>
      </w:r>
    </w:p>
    <w:p w14:paraId="0E722063" w14:textId="0C5F017B" w:rsidR="00C471B2" w:rsidRPr="005A0FA0" w:rsidRDefault="00C471B2" w:rsidP="00D820FC">
      <w:pPr>
        <w:jc w:val="both"/>
        <w:rPr>
          <w:rFonts w:ascii="Garamond" w:hAnsi="Garamond"/>
          <w:lang w:val="en-GB"/>
        </w:rPr>
      </w:pPr>
    </w:p>
    <w:p w14:paraId="1D168744" w14:textId="77777777" w:rsidR="004B592D" w:rsidRPr="005A0FA0" w:rsidRDefault="004B592D" w:rsidP="00D820FC">
      <w:pPr>
        <w:jc w:val="both"/>
        <w:rPr>
          <w:rFonts w:ascii="Garamond" w:hAnsi="Garamond"/>
          <w:lang w:val="en-GB"/>
        </w:rPr>
      </w:pPr>
    </w:p>
    <w:p w14:paraId="649B6FF2" w14:textId="5497A5D6" w:rsidR="00141958" w:rsidRPr="005A0FA0" w:rsidRDefault="006977D6" w:rsidP="00D820FC">
      <w:pPr>
        <w:jc w:val="both"/>
        <w:rPr>
          <w:rFonts w:ascii="Garamond" w:hAnsi="Garamond"/>
          <w:sz w:val="20"/>
          <w:lang w:val="en-GB"/>
        </w:rPr>
      </w:pPr>
      <w:r w:rsidRPr="005A0FA0">
        <w:rPr>
          <w:rFonts w:ascii="Garamond" w:hAnsi="Garamond"/>
          <w:sz w:val="20"/>
          <w:lang w:val="en-GB"/>
        </w:rPr>
        <w:t xml:space="preserve">Figure 2: </w:t>
      </w:r>
      <w:r w:rsidR="00E67E22" w:rsidRPr="005A0FA0">
        <w:rPr>
          <w:rFonts w:ascii="Garamond" w:hAnsi="Garamond"/>
          <w:sz w:val="20"/>
          <w:lang w:val="en-GB"/>
        </w:rPr>
        <w:t>V</w:t>
      </w:r>
      <w:r w:rsidR="004B592D" w:rsidRPr="005A0FA0">
        <w:rPr>
          <w:rFonts w:ascii="Garamond" w:hAnsi="Garamond"/>
          <w:sz w:val="20"/>
          <w:lang w:val="en-GB"/>
        </w:rPr>
        <w:t xml:space="preserve">alue </w:t>
      </w:r>
      <w:r w:rsidRPr="005A0FA0">
        <w:rPr>
          <w:rFonts w:ascii="Garamond" w:hAnsi="Garamond"/>
          <w:sz w:val="20"/>
          <w:lang w:val="en-GB"/>
        </w:rPr>
        <w:t>network management</w:t>
      </w:r>
    </w:p>
    <w:p w14:paraId="6746402F" w14:textId="7366B960" w:rsidR="00865640" w:rsidRPr="005A0FA0" w:rsidRDefault="00865640" w:rsidP="00D820FC">
      <w:pPr>
        <w:jc w:val="both"/>
        <w:rPr>
          <w:rFonts w:ascii="Garamond" w:hAnsi="Garamond"/>
          <w:lang w:val="en-GB"/>
        </w:rPr>
      </w:pPr>
    </w:p>
    <w:p w14:paraId="2F5E1396" w14:textId="77777777" w:rsidR="00C471B2" w:rsidRPr="005A0FA0" w:rsidRDefault="00C471B2" w:rsidP="00D820FC">
      <w:pPr>
        <w:jc w:val="both"/>
        <w:rPr>
          <w:rFonts w:ascii="Garamond" w:hAnsi="Garamond"/>
          <w:lang w:val="en-GB"/>
        </w:rPr>
      </w:pPr>
    </w:p>
    <w:p w14:paraId="0D193F11" w14:textId="70DF095A" w:rsidR="00865640" w:rsidRPr="005A0FA0" w:rsidRDefault="00AE14BC" w:rsidP="00AE14BC">
      <w:pPr>
        <w:rPr>
          <w:rFonts w:ascii="Garamond" w:hAnsi="Garamond"/>
          <w:lang w:val="en-GB"/>
        </w:rPr>
      </w:pPr>
      <w:r w:rsidRPr="005A0FA0">
        <w:rPr>
          <w:rFonts w:ascii="Garamond" w:hAnsi="Garamond"/>
          <w:b/>
          <w:lang w:val="en-GB"/>
        </w:rPr>
        <w:t>Methodology</w:t>
      </w:r>
    </w:p>
    <w:p w14:paraId="6564CE45" w14:textId="77777777" w:rsidR="00552979" w:rsidRPr="005A0FA0" w:rsidRDefault="00552979" w:rsidP="00D820FC">
      <w:pPr>
        <w:jc w:val="both"/>
        <w:rPr>
          <w:rFonts w:ascii="Garamond" w:hAnsi="Garamond"/>
          <w:b/>
          <w:lang w:val="en-GB"/>
        </w:rPr>
      </w:pPr>
    </w:p>
    <w:p w14:paraId="064E8B8F" w14:textId="0242E20F" w:rsidR="00AE14BC" w:rsidRPr="005A0FA0" w:rsidRDefault="008210AE" w:rsidP="00AE14BC">
      <w:pPr>
        <w:jc w:val="both"/>
        <w:rPr>
          <w:rFonts w:ascii="Garamond" w:hAnsi="Garamond"/>
          <w:i/>
          <w:lang w:val="en-GB"/>
        </w:rPr>
      </w:pPr>
      <w:r w:rsidRPr="005A0FA0">
        <w:rPr>
          <w:rFonts w:ascii="Garamond" w:hAnsi="Garamond"/>
          <w:lang w:val="en-GB"/>
        </w:rPr>
        <w:t>In this paper we intend</w:t>
      </w:r>
      <w:r w:rsidR="00AE14BC" w:rsidRPr="005A0FA0">
        <w:rPr>
          <w:rFonts w:ascii="Garamond" w:hAnsi="Garamond"/>
          <w:lang w:val="en-GB"/>
        </w:rPr>
        <w:t xml:space="preserve"> to describe </w:t>
      </w:r>
      <w:r w:rsidR="00C471B2" w:rsidRPr="005A0FA0">
        <w:rPr>
          <w:rFonts w:ascii="Garamond" w:hAnsi="Garamond"/>
          <w:lang w:val="en-GB"/>
        </w:rPr>
        <w:t xml:space="preserve">the formation of </w:t>
      </w:r>
      <w:r w:rsidR="00AE14BC" w:rsidRPr="005A0FA0">
        <w:rPr>
          <w:rFonts w:ascii="Garamond" w:hAnsi="Garamond"/>
          <w:lang w:val="en-GB"/>
        </w:rPr>
        <w:t xml:space="preserve">a </w:t>
      </w:r>
      <w:r w:rsidR="004B592D" w:rsidRPr="005A0FA0">
        <w:rPr>
          <w:rFonts w:ascii="Garamond" w:hAnsi="Garamond"/>
          <w:lang w:val="en-GB"/>
        </w:rPr>
        <w:t xml:space="preserve">new </w:t>
      </w:r>
      <w:r w:rsidR="00AE14BC" w:rsidRPr="005A0FA0">
        <w:rPr>
          <w:rFonts w:ascii="Garamond" w:hAnsi="Garamond"/>
          <w:lang w:val="en-GB"/>
        </w:rPr>
        <w:t>value innovation network</w:t>
      </w:r>
      <w:r w:rsidR="004B592D" w:rsidRPr="005A0FA0">
        <w:rPr>
          <w:rFonts w:ascii="Garamond" w:hAnsi="Garamond"/>
          <w:lang w:val="en-GB"/>
        </w:rPr>
        <w:t xml:space="preserve">, at its </w:t>
      </w:r>
      <w:r w:rsidR="0084557D" w:rsidRPr="005A0FA0">
        <w:rPr>
          <w:rFonts w:ascii="Garamond" w:hAnsi="Garamond"/>
          <w:lang w:val="en-GB"/>
        </w:rPr>
        <w:t xml:space="preserve">beginning </w:t>
      </w:r>
      <w:r w:rsidR="008A2E4D" w:rsidRPr="005A0FA0">
        <w:rPr>
          <w:rFonts w:ascii="Garamond" w:hAnsi="Garamond"/>
          <w:lang w:val="en-GB"/>
        </w:rPr>
        <w:t xml:space="preserve">focused on commercial activities and </w:t>
      </w:r>
      <w:r w:rsidR="00AE14BC" w:rsidRPr="005A0FA0">
        <w:rPr>
          <w:rFonts w:ascii="Garamond" w:hAnsi="Garamond"/>
          <w:lang w:val="en-GB"/>
        </w:rPr>
        <w:t xml:space="preserve">emerging from a SMEs aggregation, by adopting the classification of </w:t>
      </w:r>
      <w:proofErr w:type="spellStart"/>
      <w:r w:rsidR="00AE14BC" w:rsidRPr="005A0FA0">
        <w:rPr>
          <w:rFonts w:ascii="Garamond" w:hAnsi="Garamond"/>
          <w:lang w:val="en-GB"/>
        </w:rPr>
        <w:t>Blankenburg</w:t>
      </w:r>
      <w:proofErr w:type="spellEnd"/>
      <w:r w:rsidR="00AE14BC" w:rsidRPr="005A0FA0">
        <w:rPr>
          <w:rFonts w:ascii="Garamond" w:hAnsi="Garamond"/>
          <w:lang w:val="en-GB"/>
        </w:rPr>
        <w:t>-Holm</w:t>
      </w:r>
      <w:r w:rsidR="000E24F0" w:rsidRPr="005A0FA0">
        <w:rPr>
          <w:rFonts w:ascii="Garamond" w:hAnsi="Garamond"/>
          <w:lang w:val="en-GB"/>
        </w:rPr>
        <w:t xml:space="preserve"> et al. (1999), </w:t>
      </w:r>
      <w:r w:rsidR="00AE14BC" w:rsidRPr="005A0FA0">
        <w:rPr>
          <w:rFonts w:ascii="Garamond" w:hAnsi="Garamond"/>
          <w:lang w:val="en-GB"/>
        </w:rPr>
        <w:t xml:space="preserve">who suggested that the evolution of a network includes four stages before the network starts to create value: </w:t>
      </w:r>
      <w:r w:rsidR="00AE14BC" w:rsidRPr="005A0FA0">
        <w:rPr>
          <w:rFonts w:ascii="Garamond" w:hAnsi="Garamond"/>
          <w:i/>
          <w:lang w:val="en-GB"/>
        </w:rPr>
        <w:t>business connection, mutual commitment, mutual dependence, value creation.</w:t>
      </w:r>
    </w:p>
    <w:p w14:paraId="6CE41D8D" w14:textId="6FDB5D65" w:rsidR="00AE14BC" w:rsidRPr="005A0FA0" w:rsidRDefault="00AE14BC" w:rsidP="00D820FC">
      <w:pPr>
        <w:jc w:val="both"/>
        <w:rPr>
          <w:rFonts w:ascii="Garamond" w:hAnsi="Garamond"/>
          <w:lang w:val="en-GB"/>
        </w:rPr>
      </w:pPr>
      <w:r w:rsidRPr="005A0FA0">
        <w:rPr>
          <w:rFonts w:ascii="Garamond" w:hAnsi="Garamond"/>
          <w:lang w:val="en-GB"/>
        </w:rPr>
        <w:t xml:space="preserve">Also, </w:t>
      </w:r>
      <w:proofErr w:type="spellStart"/>
      <w:r w:rsidRPr="005A0FA0">
        <w:rPr>
          <w:rFonts w:ascii="Garamond" w:hAnsi="Garamond"/>
          <w:lang w:val="en-GB"/>
        </w:rPr>
        <w:t>Kons</w:t>
      </w:r>
      <w:r w:rsidR="00776596" w:rsidRPr="005A0FA0">
        <w:rPr>
          <w:rFonts w:ascii="Garamond" w:hAnsi="Garamond"/>
          <w:lang w:val="en-GB"/>
        </w:rPr>
        <w:t>ti-Laakso</w:t>
      </w:r>
      <w:proofErr w:type="spellEnd"/>
      <w:r w:rsidR="00776596" w:rsidRPr="005A0FA0">
        <w:rPr>
          <w:rFonts w:ascii="Garamond" w:hAnsi="Garamond"/>
          <w:lang w:val="en-GB"/>
        </w:rPr>
        <w:t xml:space="preserve"> et al. (2012) studied</w:t>
      </w:r>
      <w:r w:rsidRPr="005A0FA0">
        <w:rPr>
          <w:rFonts w:ascii="Garamond" w:hAnsi="Garamond"/>
          <w:lang w:val="en-GB"/>
        </w:rPr>
        <w:t xml:space="preserve"> a value network</w:t>
      </w:r>
      <w:r w:rsidR="007D4624" w:rsidRPr="005A0FA0">
        <w:rPr>
          <w:rFonts w:ascii="Garamond" w:hAnsi="Garamond"/>
          <w:lang w:val="en-GB"/>
        </w:rPr>
        <w:t xml:space="preserve"> – with a similar approach</w:t>
      </w:r>
      <w:r w:rsidRPr="005A0FA0">
        <w:rPr>
          <w:rFonts w:ascii="Garamond" w:hAnsi="Garamond"/>
          <w:lang w:val="en-GB"/>
        </w:rPr>
        <w:t>, a</w:t>
      </w:r>
      <w:r w:rsidR="00776596" w:rsidRPr="005A0FA0">
        <w:rPr>
          <w:rFonts w:ascii="Garamond" w:hAnsi="Garamond"/>
          <w:lang w:val="en-GB"/>
        </w:rPr>
        <w:t>rguing</w:t>
      </w:r>
      <w:r w:rsidRPr="005A0FA0">
        <w:rPr>
          <w:rFonts w:ascii="Garamond" w:hAnsi="Garamond"/>
          <w:lang w:val="en-GB"/>
        </w:rPr>
        <w:t xml:space="preserve"> that the process is dominated by an entrepreneurial person’s networking activities all the way through until the stage of mutual dependence that involves the intertwined business’ processes of the co-operating businesses. </w:t>
      </w:r>
    </w:p>
    <w:p w14:paraId="4D1EF37A" w14:textId="79DB2839" w:rsidR="000E24F0" w:rsidRPr="005A0FA0" w:rsidRDefault="00C45233" w:rsidP="000E24F0">
      <w:pPr>
        <w:jc w:val="both"/>
        <w:rPr>
          <w:rFonts w:ascii="Garamond" w:hAnsi="Garamond"/>
          <w:lang w:val="en-GB"/>
        </w:rPr>
      </w:pPr>
      <w:r w:rsidRPr="005A0FA0">
        <w:rPr>
          <w:rFonts w:ascii="Garamond" w:hAnsi="Garamond"/>
          <w:lang w:val="en-GB"/>
        </w:rPr>
        <w:t xml:space="preserve">Following </w:t>
      </w:r>
      <w:r w:rsidR="00AE14BC" w:rsidRPr="005A0FA0">
        <w:rPr>
          <w:rFonts w:ascii="Garamond" w:hAnsi="Garamond"/>
          <w:lang w:val="en-GB"/>
        </w:rPr>
        <w:t>this</w:t>
      </w:r>
      <w:r w:rsidRPr="005A0FA0">
        <w:rPr>
          <w:rFonts w:ascii="Garamond" w:hAnsi="Garamond"/>
          <w:lang w:val="en-GB"/>
        </w:rPr>
        <w:t xml:space="preserve"> research proposal, </w:t>
      </w:r>
      <w:r w:rsidR="00AE14BC" w:rsidRPr="005A0FA0">
        <w:rPr>
          <w:rFonts w:ascii="Garamond" w:hAnsi="Garamond"/>
          <w:lang w:val="en-GB"/>
        </w:rPr>
        <w:t>we have</w:t>
      </w:r>
      <w:r w:rsidR="00401DAA" w:rsidRPr="005A0FA0">
        <w:rPr>
          <w:rFonts w:ascii="Garamond" w:hAnsi="Garamond"/>
          <w:lang w:val="en-GB"/>
        </w:rPr>
        <w:t xml:space="preserve"> </w:t>
      </w:r>
      <w:r w:rsidR="00AE14BC" w:rsidRPr="005A0FA0">
        <w:rPr>
          <w:rFonts w:ascii="Garamond" w:hAnsi="Garamond"/>
          <w:lang w:val="en-GB"/>
        </w:rPr>
        <w:t>identified</w:t>
      </w:r>
      <w:r w:rsidRPr="005A0FA0">
        <w:rPr>
          <w:rFonts w:ascii="Garamond" w:hAnsi="Garamond"/>
          <w:lang w:val="en-GB"/>
        </w:rPr>
        <w:t xml:space="preserve"> a working SMEs network aggregation</w:t>
      </w:r>
      <w:r w:rsidR="000E24F0" w:rsidRPr="005A0FA0">
        <w:rPr>
          <w:rFonts w:ascii="Garamond" w:hAnsi="Garamond"/>
          <w:lang w:val="en-GB"/>
        </w:rPr>
        <w:t>, which is running in a particular industry</w:t>
      </w:r>
      <w:r w:rsidR="00D26C2C" w:rsidRPr="005A0FA0">
        <w:rPr>
          <w:rFonts w:ascii="Garamond" w:hAnsi="Garamond"/>
          <w:lang w:val="en-GB"/>
        </w:rPr>
        <w:t xml:space="preserve">, the </w:t>
      </w:r>
      <w:proofErr w:type="spellStart"/>
      <w:r w:rsidR="00D26C2C" w:rsidRPr="005A0FA0">
        <w:rPr>
          <w:rFonts w:ascii="Garamond" w:hAnsi="Garamond"/>
          <w:lang w:val="en-GB"/>
        </w:rPr>
        <w:t>agri</w:t>
      </w:r>
      <w:proofErr w:type="spellEnd"/>
      <w:r w:rsidR="00D26C2C" w:rsidRPr="005A0FA0">
        <w:rPr>
          <w:rFonts w:ascii="Garamond" w:hAnsi="Garamond"/>
          <w:lang w:val="en-GB"/>
        </w:rPr>
        <w:t>-food sector</w:t>
      </w:r>
      <w:r w:rsidR="000E24F0" w:rsidRPr="005A0FA0">
        <w:rPr>
          <w:rFonts w:ascii="Garamond" w:hAnsi="Garamond"/>
          <w:lang w:val="en-GB"/>
        </w:rPr>
        <w:t xml:space="preserve">. </w:t>
      </w:r>
    </w:p>
    <w:p w14:paraId="1F5A5F51" w14:textId="77777777" w:rsidR="00D26C2C" w:rsidRPr="005A0FA0" w:rsidRDefault="00D26C2C" w:rsidP="000E24F0">
      <w:pPr>
        <w:jc w:val="both"/>
        <w:rPr>
          <w:rFonts w:ascii="Garamond" w:hAnsi="Garamond"/>
          <w:lang w:val="en-GB"/>
        </w:rPr>
      </w:pPr>
    </w:p>
    <w:p w14:paraId="14EE75D1" w14:textId="77777777" w:rsidR="00486589" w:rsidRPr="005A0FA0" w:rsidRDefault="00486589" w:rsidP="00486589">
      <w:pPr>
        <w:jc w:val="both"/>
        <w:rPr>
          <w:rFonts w:ascii="Garamond" w:hAnsi="Garamond"/>
          <w:lang w:val="en-GB"/>
        </w:rPr>
      </w:pPr>
      <w:r w:rsidRPr="005A0FA0">
        <w:rPr>
          <w:rFonts w:ascii="Garamond" w:hAnsi="Garamond"/>
          <w:lang w:val="en-GB"/>
        </w:rPr>
        <w:t xml:space="preserve">While the food processing industry is described as a relatively mature and slow-growing area of business, with a quite low level of R&amp;D investment and of the type of innovations it introduces to the market (Costa &amp; </w:t>
      </w:r>
      <w:proofErr w:type="spellStart"/>
      <w:r w:rsidRPr="005A0FA0">
        <w:rPr>
          <w:rFonts w:ascii="Garamond" w:hAnsi="Garamond"/>
          <w:lang w:val="en-GB"/>
        </w:rPr>
        <w:t>Jongen</w:t>
      </w:r>
      <w:proofErr w:type="spellEnd"/>
      <w:r w:rsidRPr="005A0FA0">
        <w:rPr>
          <w:rFonts w:ascii="Garamond" w:hAnsi="Garamond"/>
          <w:lang w:val="en-GB"/>
        </w:rPr>
        <w:t>, 2006), t</w:t>
      </w:r>
      <w:r w:rsidR="00D26C2C" w:rsidRPr="005A0FA0">
        <w:rPr>
          <w:rFonts w:ascii="Garamond" w:hAnsi="Garamond"/>
          <w:lang w:val="en-GB"/>
        </w:rPr>
        <w:t xml:space="preserve">he </w:t>
      </w:r>
      <w:proofErr w:type="spellStart"/>
      <w:r w:rsidR="00D26C2C" w:rsidRPr="005A0FA0">
        <w:rPr>
          <w:rFonts w:ascii="Garamond" w:hAnsi="Garamond"/>
          <w:lang w:val="en-GB"/>
        </w:rPr>
        <w:t>agri</w:t>
      </w:r>
      <w:proofErr w:type="spellEnd"/>
      <w:r w:rsidR="00D26C2C" w:rsidRPr="005A0FA0">
        <w:rPr>
          <w:rFonts w:ascii="Garamond" w:hAnsi="Garamond"/>
          <w:lang w:val="en-GB"/>
        </w:rPr>
        <w:t xml:space="preserve">-food sector in Europe </w:t>
      </w:r>
      <w:r w:rsidRPr="005A0FA0">
        <w:rPr>
          <w:rFonts w:ascii="Garamond" w:hAnsi="Garamond"/>
          <w:lang w:val="en-GB"/>
        </w:rPr>
        <w:t xml:space="preserve">is not so far from this description. </w:t>
      </w:r>
    </w:p>
    <w:p w14:paraId="2A2AE8C6" w14:textId="3789D8B3" w:rsidR="00D26C2C" w:rsidRPr="005A0FA0" w:rsidRDefault="00486589" w:rsidP="00486589">
      <w:pPr>
        <w:jc w:val="both"/>
        <w:rPr>
          <w:rFonts w:ascii="Garamond" w:hAnsi="Garamond"/>
          <w:lang w:val="en-GB"/>
        </w:rPr>
      </w:pPr>
      <w:r w:rsidRPr="005A0FA0">
        <w:rPr>
          <w:rFonts w:ascii="Garamond" w:hAnsi="Garamond"/>
          <w:lang w:val="en-GB"/>
        </w:rPr>
        <w:t xml:space="preserve">As it is </w:t>
      </w:r>
      <w:r w:rsidR="00D26C2C" w:rsidRPr="005A0FA0">
        <w:rPr>
          <w:rFonts w:ascii="Garamond" w:hAnsi="Garamond"/>
          <w:lang w:val="en-GB"/>
        </w:rPr>
        <w:t xml:space="preserve">mostly </w:t>
      </w:r>
      <w:r w:rsidR="008210AE" w:rsidRPr="005A0FA0">
        <w:rPr>
          <w:rFonts w:ascii="Garamond" w:hAnsi="Garamond"/>
          <w:lang w:val="en-GB"/>
        </w:rPr>
        <w:t>made</w:t>
      </w:r>
      <w:r w:rsidR="00D26C2C" w:rsidRPr="005A0FA0">
        <w:rPr>
          <w:rFonts w:ascii="Garamond" w:hAnsi="Garamond"/>
          <w:lang w:val="en-GB"/>
        </w:rPr>
        <w:t xml:space="preserve"> by SMEs</w:t>
      </w:r>
      <w:r w:rsidRPr="005A0FA0">
        <w:rPr>
          <w:rFonts w:ascii="Garamond" w:hAnsi="Garamond"/>
          <w:lang w:val="en-GB"/>
        </w:rPr>
        <w:t xml:space="preserve"> in Europe, s</w:t>
      </w:r>
      <w:r w:rsidR="00D26C2C" w:rsidRPr="005A0FA0">
        <w:rPr>
          <w:rFonts w:ascii="Garamond" w:hAnsi="Garamond"/>
          <w:lang w:val="en-GB"/>
        </w:rPr>
        <w:t xml:space="preserve">ome of the main constrains in achieving the competitiveness are represented by the lack of resources that SMEs have to face in order to innovate. </w:t>
      </w:r>
    </w:p>
    <w:p w14:paraId="04287C6A" w14:textId="3D6152DA" w:rsidR="00277C07" w:rsidRPr="005A0FA0" w:rsidRDefault="00D26C2C" w:rsidP="000E24F0">
      <w:pPr>
        <w:jc w:val="both"/>
        <w:rPr>
          <w:rFonts w:ascii="Garamond" w:hAnsi="Garamond"/>
          <w:lang w:val="en-GB"/>
        </w:rPr>
      </w:pPr>
      <w:r w:rsidRPr="005A0FA0">
        <w:rPr>
          <w:rFonts w:ascii="Garamond" w:hAnsi="Garamond"/>
          <w:lang w:val="en-GB"/>
        </w:rPr>
        <w:t xml:space="preserve">Nevertheless, some Academics such as Cabral and </w:t>
      </w:r>
      <w:proofErr w:type="spellStart"/>
      <w:r w:rsidRPr="005A0FA0">
        <w:rPr>
          <w:rFonts w:ascii="Garamond" w:hAnsi="Garamond"/>
          <w:lang w:val="en-GB"/>
        </w:rPr>
        <w:t>Traill</w:t>
      </w:r>
      <w:proofErr w:type="spellEnd"/>
      <w:r w:rsidRPr="005A0FA0">
        <w:rPr>
          <w:rFonts w:ascii="Garamond" w:hAnsi="Garamond"/>
          <w:lang w:val="en-GB"/>
        </w:rPr>
        <w:t xml:space="preserve"> (2001) state that there is not a single relation direction between firm size and innovation but it depends on several factors: context, industry, sector, and so. </w:t>
      </w:r>
      <w:r w:rsidR="007D4624" w:rsidRPr="005A0FA0">
        <w:rPr>
          <w:rFonts w:ascii="Garamond" w:hAnsi="Garamond"/>
          <w:lang w:val="en-GB"/>
        </w:rPr>
        <w:t>F</w:t>
      </w:r>
      <w:r w:rsidRPr="005A0FA0">
        <w:rPr>
          <w:rFonts w:ascii="Garamond" w:hAnsi="Garamond"/>
          <w:lang w:val="en-GB"/>
        </w:rPr>
        <w:t xml:space="preserve">ood </w:t>
      </w:r>
      <w:r w:rsidR="005C7B1D" w:rsidRPr="005A0FA0">
        <w:rPr>
          <w:rFonts w:ascii="Garamond" w:hAnsi="Garamond"/>
          <w:lang w:val="en-GB"/>
        </w:rPr>
        <w:t>firms’</w:t>
      </w:r>
      <w:r w:rsidRPr="005A0FA0">
        <w:rPr>
          <w:rFonts w:ascii="Garamond" w:hAnsi="Garamond"/>
          <w:lang w:val="en-GB"/>
        </w:rPr>
        <w:t xml:space="preserve"> </w:t>
      </w:r>
      <w:r w:rsidR="00277C07" w:rsidRPr="005A0FA0">
        <w:rPr>
          <w:rFonts w:ascii="Garamond" w:hAnsi="Garamond"/>
          <w:lang w:val="en-GB"/>
        </w:rPr>
        <w:t>analysis</w:t>
      </w:r>
      <w:r w:rsidR="007D4624" w:rsidRPr="005A0FA0">
        <w:rPr>
          <w:rFonts w:ascii="Garamond" w:hAnsi="Garamond"/>
          <w:lang w:val="en-GB"/>
        </w:rPr>
        <w:t xml:space="preserve"> for instance</w:t>
      </w:r>
      <w:r w:rsidR="00277C07" w:rsidRPr="005A0FA0">
        <w:rPr>
          <w:rFonts w:ascii="Garamond" w:hAnsi="Garamond"/>
          <w:lang w:val="en-GB"/>
        </w:rPr>
        <w:t xml:space="preserve"> seems to state </w:t>
      </w:r>
      <w:r w:rsidRPr="005A0FA0">
        <w:rPr>
          <w:rFonts w:ascii="Garamond" w:hAnsi="Garamond"/>
          <w:lang w:val="en-GB"/>
        </w:rPr>
        <w:t xml:space="preserve">that large firms are more likely to innovate (Cabral and </w:t>
      </w:r>
      <w:proofErr w:type="spellStart"/>
      <w:r w:rsidRPr="005A0FA0">
        <w:rPr>
          <w:rFonts w:ascii="Garamond" w:hAnsi="Garamond"/>
          <w:lang w:val="en-GB"/>
        </w:rPr>
        <w:t>Traill</w:t>
      </w:r>
      <w:proofErr w:type="spellEnd"/>
      <w:r w:rsidR="00080D3C" w:rsidRPr="005A0FA0">
        <w:rPr>
          <w:rFonts w:ascii="Garamond" w:hAnsi="Garamond"/>
          <w:lang w:val="en-GB"/>
        </w:rPr>
        <w:t xml:space="preserve">, 2001; </w:t>
      </w:r>
      <w:proofErr w:type="spellStart"/>
      <w:r w:rsidR="00277C07" w:rsidRPr="005A0FA0">
        <w:rPr>
          <w:rFonts w:ascii="Garamond" w:hAnsi="Garamond"/>
          <w:lang w:val="en-GB"/>
        </w:rPr>
        <w:t>Minarelli</w:t>
      </w:r>
      <w:proofErr w:type="spellEnd"/>
      <w:r w:rsidR="00277C07" w:rsidRPr="005A0FA0">
        <w:rPr>
          <w:rFonts w:ascii="Garamond" w:hAnsi="Garamond"/>
          <w:lang w:val="en-GB"/>
        </w:rPr>
        <w:t xml:space="preserve"> et al. 2013</w:t>
      </w:r>
      <w:r w:rsidRPr="005A0FA0">
        <w:rPr>
          <w:rFonts w:ascii="Garamond" w:hAnsi="Garamond"/>
          <w:lang w:val="en-GB"/>
        </w:rPr>
        <w:t xml:space="preserve">). </w:t>
      </w:r>
    </w:p>
    <w:p w14:paraId="7C2BA8FF" w14:textId="4356FC49" w:rsidR="005A36A4" w:rsidRPr="005A0FA0" w:rsidRDefault="0060250C" w:rsidP="005A36A4">
      <w:pPr>
        <w:jc w:val="both"/>
        <w:rPr>
          <w:rFonts w:ascii="Garamond" w:hAnsi="Garamond"/>
          <w:lang w:val="en-GB"/>
        </w:rPr>
      </w:pPr>
      <w:proofErr w:type="spellStart"/>
      <w:r w:rsidRPr="005A0FA0">
        <w:rPr>
          <w:rFonts w:ascii="Garamond" w:hAnsi="Garamond"/>
          <w:lang w:val="en-GB"/>
        </w:rPr>
        <w:t>Minarelli</w:t>
      </w:r>
      <w:proofErr w:type="spellEnd"/>
      <w:r w:rsidRPr="005A0FA0">
        <w:rPr>
          <w:rFonts w:ascii="Garamond" w:hAnsi="Garamond"/>
          <w:lang w:val="en-GB"/>
        </w:rPr>
        <w:t xml:space="preserve"> et al. (2013) stated that Italian food SMEs demonstrated to be more motivated in collaborating with suppliers and clients for innovation purposes than with universities. Although in fact, innovation enhanced by the collaboration with suppliers is lower than that reached by the collaboration with universities. </w:t>
      </w:r>
      <w:r w:rsidR="005A36A4" w:rsidRPr="005A0FA0">
        <w:rPr>
          <w:rFonts w:ascii="Garamond" w:hAnsi="Garamond"/>
          <w:lang w:val="en-GB"/>
        </w:rPr>
        <w:t xml:space="preserve">With a similar advice, </w:t>
      </w:r>
      <w:proofErr w:type="spellStart"/>
      <w:r w:rsidR="005A36A4" w:rsidRPr="005A0FA0">
        <w:rPr>
          <w:rFonts w:ascii="Garamond" w:hAnsi="Garamond"/>
          <w:lang w:val="en-GB"/>
        </w:rPr>
        <w:t>Sarkar</w:t>
      </w:r>
      <w:proofErr w:type="spellEnd"/>
      <w:r w:rsidR="005A36A4" w:rsidRPr="005A0FA0">
        <w:rPr>
          <w:rFonts w:ascii="Garamond" w:hAnsi="Garamond"/>
          <w:lang w:val="en-GB"/>
        </w:rPr>
        <w:t xml:space="preserve"> and Costa (2008) suggest that in order to leverage the on-going innovation processes, food industry actors should enter into more or less formal arrangements with other entities in the innovation system. </w:t>
      </w:r>
    </w:p>
    <w:p w14:paraId="43CD1D8D" w14:textId="77777777" w:rsidR="003A7CF0" w:rsidRPr="005A0FA0" w:rsidRDefault="003A7CF0" w:rsidP="000E24F0">
      <w:pPr>
        <w:jc w:val="both"/>
        <w:rPr>
          <w:rFonts w:ascii="Garamond" w:hAnsi="Garamond"/>
          <w:lang w:val="en-GB"/>
        </w:rPr>
      </w:pPr>
    </w:p>
    <w:p w14:paraId="49FB2627" w14:textId="5472F602" w:rsidR="00C45233" w:rsidRPr="005A0FA0" w:rsidRDefault="00D26C2C" w:rsidP="00401DAA">
      <w:pPr>
        <w:jc w:val="both"/>
        <w:rPr>
          <w:rFonts w:ascii="Garamond" w:hAnsi="Garamond"/>
          <w:lang w:val="en-GB"/>
        </w:rPr>
      </w:pPr>
      <w:r w:rsidRPr="005A0FA0">
        <w:rPr>
          <w:rFonts w:ascii="Garamond" w:hAnsi="Garamond"/>
          <w:lang w:val="en-GB"/>
        </w:rPr>
        <w:t>The companies involved in the network</w:t>
      </w:r>
      <w:r w:rsidR="00796F1C" w:rsidRPr="005A0FA0">
        <w:rPr>
          <w:rFonts w:ascii="Garamond" w:hAnsi="Garamond"/>
          <w:lang w:val="en-GB"/>
        </w:rPr>
        <w:t xml:space="preserve"> described hereafter</w:t>
      </w:r>
      <w:r w:rsidRPr="005A0FA0">
        <w:rPr>
          <w:rFonts w:ascii="Garamond" w:hAnsi="Garamond"/>
          <w:lang w:val="en-GB"/>
        </w:rPr>
        <w:t xml:space="preserve"> are all Italian small and medium-sized enterprises, placed in the north of Italy, around the very city of Brescia - which represents one of the most industrialized areas of Europe. </w:t>
      </w:r>
      <w:r w:rsidR="00AE14BC" w:rsidRPr="005A0FA0">
        <w:rPr>
          <w:rFonts w:ascii="Garamond" w:hAnsi="Garamond"/>
          <w:lang w:val="en-GB"/>
        </w:rPr>
        <w:t>After a light description of the businesses involved, the aim is</w:t>
      </w:r>
      <w:r w:rsidR="00C45233" w:rsidRPr="005A0FA0">
        <w:rPr>
          <w:rFonts w:ascii="Garamond" w:hAnsi="Garamond"/>
          <w:lang w:val="en-GB"/>
        </w:rPr>
        <w:t xml:space="preserve"> to state its developing stage along with the (dis?)</w:t>
      </w:r>
      <w:r w:rsidR="004F24CA" w:rsidRPr="005A0FA0">
        <w:rPr>
          <w:rFonts w:ascii="Garamond" w:hAnsi="Garamond"/>
          <w:lang w:val="en-GB"/>
        </w:rPr>
        <w:t xml:space="preserve"> </w:t>
      </w:r>
      <w:r w:rsidR="00C45233" w:rsidRPr="005A0FA0">
        <w:rPr>
          <w:rFonts w:ascii="Garamond" w:hAnsi="Garamond"/>
          <w:lang w:val="en-GB"/>
        </w:rPr>
        <w:t>advantages</w:t>
      </w:r>
      <w:r w:rsidR="00401DAA" w:rsidRPr="005A0FA0">
        <w:rPr>
          <w:rFonts w:ascii="Garamond" w:hAnsi="Garamond"/>
          <w:lang w:val="en-GB"/>
        </w:rPr>
        <w:t xml:space="preserve"> achieved</w:t>
      </w:r>
      <w:r w:rsidR="00C45233" w:rsidRPr="005A0FA0">
        <w:rPr>
          <w:rFonts w:ascii="Garamond" w:hAnsi="Garamond"/>
          <w:lang w:val="en-GB"/>
        </w:rPr>
        <w:t xml:space="preserve"> for the partners involved.</w:t>
      </w:r>
    </w:p>
    <w:p w14:paraId="10CDB20F" w14:textId="77777777" w:rsidR="00C45233" w:rsidRPr="005A0FA0" w:rsidRDefault="00C45233" w:rsidP="00401DAA">
      <w:pPr>
        <w:jc w:val="both"/>
        <w:rPr>
          <w:rFonts w:ascii="Garamond" w:hAnsi="Garamond"/>
          <w:lang w:val="en-GB"/>
        </w:rPr>
      </w:pPr>
    </w:p>
    <w:p w14:paraId="38CC215B" w14:textId="1B38DC90" w:rsidR="005C7B1D" w:rsidRPr="005A0FA0" w:rsidRDefault="00C45233" w:rsidP="00401DAA">
      <w:pPr>
        <w:jc w:val="both"/>
        <w:rPr>
          <w:rFonts w:ascii="Garamond" w:hAnsi="Garamond"/>
          <w:lang w:val="en-GB"/>
        </w:rPr>
      </w:pPr>
      <w:r w:rsidRPr="005A0FA0">
        <w:rPr>
          <w:rFonts w:ascii="Garamond" w:hAnsi="Garamond"/>
          <w:lang w:val="en-GB"/>
        </w:rPr>
        <w:t xml:space="preserve">The </w:t>
      </w:r>
      <w:r w:rsidR="00EB2848" w:rsidRPr="005A0FA0">
        <w:rPr>
          <w:rFonts w:ascii="Garamond" w:hAnsi="Garamond"/>
          <w:lang w:val="en-GB"/>
        </w:rPr>
        <w:t>r</w:t>
      </w:r>
      <w:r w:rsidR="00D26C2C" w:rsidRPr="005A0FA0">
        <w:rPr>
          <w:rFonts w:ascii="Garamond" w:hAnsi="Garamond"/>
          <w:lang w:val="en-GB"/>
        </w:rPr>
        <w:t>esearch</w:t>
      </w:r>
      <w:r w:rsidRPr="005A0FA0">
        <w:rPr>
          <w:rFonts w:ascii="Garamond" w:hAnsi="Garamond"/>
          <w:lang w:val="en-GB"/>
        </w:rPr>
        <w:t xml:space="preserve"> </w:t>
      </w:r>
      <w:r w:rsidR="00AE14BC" w:rsidRPr="005A0FA0">
        <w:rPr>
          <w:rFonts w:ascii="Garamond" w:hAnsi="Garamond"/>
          <w:lang w:val="en-GB"/>
        </w:rPr>
        <w:t>hypothesis</w:t>
      </w:r>
      <w:r w:rsidR="00401DAA" w:rsidRPr="005A0FA0">
        <w:rPr>
          <w:rFonts w:ascii="Garamond" w:hAnsi="Garamond"/>
          <w:lang w:val="en-GB"/>
        </w:rPr>
        <w:t xml:space="preserve"> </w:t>
      </w:r>
      <w:r w:rsidR="00AE14BC" w:rsidRPr="005A0FA0">
        <w:rPr>
          <w:rFonts w:ascii="Garamond" w:hAnsi="Garamond"/>
          <w:lang w:val="en-GB"/>
        </w:rPr>
        <w:t xml:space="preserve">to be validated </w:t>
      </w:r>
      <w:r w:rsidR="0060316E" w:rsidRPr="005A0FA0">
        <w:rPr>
          <w:rFonts w:ascii="Garamond" w:hAnsi="Garamond"/>
          <w:lang w:val="en-GB"/>
        </w:rPr>
        <w:t xml:space="preserve">is that </w:t>
      </w:r>
      <w:r w:rsidR="00401DAA" w:rsidRPr="005A0FA0">
        <w:rPr>
          <w:rFonts w:ascii="Garamond" w:hAnsi="Garamond"/>
          <w:lang w:val="en-GB"/>
        </w:rPr>
        <w:t xml:space="preserve">by </w:t>
      </w:r>
      <w:r w:rsidR="006269EB" w:rsidRPr="005A0FA0">
        <w:rPr>
          <w:rFonts w:ascii="Garamond" w:hAnsi="Garamond"/>
          <w:lang w:val="en-GB"/>
        </w:rPr>
        <w:t xml:space="preserve">networking, the </w:t>
      </w:r>
      <w:r w:rsidR="00AE14BC" w:rsidRPr="005A0FA0">
        <w:rPr>
          <w:rFonts w:ascii="Garamond" w:hAnsi="Garamond"/>
          <w:lang w:val="en-GB"/>
        </w:rPr>
        <w:t>partners</w:t>
      </w:r>
      <w:r w:rsidR="006269EB" w:rsidRPr="005A0FA0">
        <w:rPr>
          <w:rFonts w:ascii="Garamond" w:hAnsi="Garamond"/>
          <w:lang w:val="en-GB"/>
        </w:rPr>
        <w:t xml:space="preserve"> involved can get </w:t>
      </w:r>
      <w:r w:rsidR="005C7B1D" w:rsidRPr="005A0FA0">
        <w:rPr>
          <w:rFonts w:ascii="Garamond" w:hAnsi="Garamond"/>
          <w:lang w:val="en-GB"/>
        </w:rPr>
        <w:t xml:space="preserve">better </w:t>
      </w:r>
      <w:r w:rsidR="006269EB" w:rsidRPr="005A0FA0">
        <w:rPr>
          <w:rFonts w:ascii="Garamond" w:hAnsi="Garamond"/>
          <w:lang w:val="en-GB"/>
        </w:rPr>
        <w:t>interesting opportunit</w:t>
      </w:r>
      <w:r w:rsidR="00AE14BC" w:rsidRPr="005A0FA0">
        <w:rPr>
          <w:rFonts w:ascii="Garamond" w:hAnsi="Garamond"/>
          <w:lang w:val="en-GB"/>
        </w:rPr>
        <w:t>ies in new geographical markets</w:t>
      </w:r>
      <w:r w:rsidR="005C7B1D" w:rsidRPr="005A0FA0">
        <w:rPr>
          <w:rFonts w:ascii="Garamond" w:hAnsi="Garamond"/>
          <w:lang w:val="en-GB"/>
        </w:rPr>
        <w:t xml:space="preserve"> than the ones they can get by operating alone</w:t>
      </w:r>
      <w:r w:rsidR="00AE14BC" w:rsidRPr="005A0FA0">
        <w:rPr>
          <w:rFonts w:ascii="Garamond" w:hAnsi="Garamond"/>
          <w:lang w:val="en-GB"/>
        </w:rPr>
        <w:t xml:space="preserve">: for instance, </w:t>
      </w:r>
      <w:r w:rsidR="005C7B1D" w:rsidRPr="005A0FA0">
        <w:rPr>
          <w:rFonts w:ascii="Garamond" w:hAnsi="Garamond"/>
          <w:lang w:val="en-GB"/>
        </w:rPr>
        <w:t xml:space="preserve">overcoming cultural barriers, making the economic investments due more affordable (by sharing the costs) and going further experience, language and administrative requirements the single business may lack. </w:t>
      </w:r>
    </w:p>
    <w:p w14:paraId="0E0CC5D9" w14:textId="7B7A9F49" w:rsidR="00AE14BC" w:rsidRPr="005A0FA0" w:rsidRDefault="005C7B1D" w:rsidP="00401DAA">
      <w:pPr>
        <w:jc w:val="both"/>
        <w:rPr>
          <w:rFonts w:ascii="Garamond" w:hAnsi="Garamond"/>
          <w:lang w:val="en-GB"/>
        </w:rPr>
      </w:pPr>
      <w:r w:rsidRPr="005A0FA0">
        <w:rPr>
          <w:rFonts w:ascii="Garamond" w:hAnsi="Garamond"/>
          <w:lang w:val="en-GB"/>
        </w:rPr>
        <w:t xml:space="preserve">Also, </w:t>
      </w:r>
      <w:r w:rsidR="006269EB" w:rsidRPr="005A0FA0">
        <w:rPr>
          <w:rFonts w:ascii="Garamond" w:hAnsi="Garamond"/>
          <w:lang w:val="en-GB"/>
        </w:rPr>
        <w:t xml:space="preserve">entering developing countries with different features than the market of origin </w:t>
      </w:r>
      <w:r w:rsidR="00AE14BC" w:rsidRPr="005A0FA0">
        <w:rPr>
          <w:rFonts w:ascii="Garamond" w:hAnsi="Garamond"/>
          <w:lang w:val="en-GB"/>
        </w:rPr>
        <w:t>the partners can</w:t>
      </w:r>
      <w:r w:rsidR="006269EB" w:rsidRPr="005A0FA0">
        <w:rPr>
          <w:rFonts w:ascii="Garamond" w:hAnsi="Garamond"/>
          <w:lang w:val="en-GB"/>
        </w:rPr>
        <w:t xml:space="preserve"> </w:t>
      </w:r>
      <w:r w:rsidR="00401DAA" w:rsidRPr="005A0FA0">
        <w:rPr>
          <w:rFonts w:ascii="Garamond" w:hAnsi="Garamond"/>
          <w:lang w:val="en-GB"/>
        </w:rPr>
        <w:t>reduc</w:t>
      </w:r>
      <w:r w:rsidR="00AE14BC" w:rsidRPr="005A0FA0">
        <w:rPr>
          <w:rFonts w:ascii="Garamond" w:hAnsi="Garamond"/>
          <w:lang w:val="en-GB"/>
        </w:rPr>
        <w:t xml:space="preserve">e </w:t>
      </w:r>
      <w:r w:rsidR="00401DAA" w:rsidRPr="005A0FA0">
        <w:rPr>
          <w:rFonts w:ascii="Garamond" w:hAnsi="Garamond"/>
          <w:lang w:val="en-GB"/>
        </w:rPr>
        <w:t>some competitive costs for the partners involved</w:t>
      </w:r>
      <w:r w:rsidR="00AE14BC" w:rsidRPr="005A0FA0">
        <w:rPr>
          <w:rFonts w:ascii="Garamond" w:hAnsi="Garamond"/>
          <w:lang w:val="en-GB"/>
        </w:rPr>
        <w:t>,</w:t>
      </w:r>
      <w:r w:rsidR="00401DAA" w:rsidRPr="005A0FA0">
        <w:rPr>
          <w:rFonts w:ascii="Garamond" w:hAnsi="Garamond"/>
          <w:lang w:val="en-GB"/>
        </w:rPr>
        <w:t xml:space="preserve"> </w:t>
      </w:r>
      <w:r w:rsidR="00AE14BC" w:rsidRPr="005A0FA0">
        <w:rPr>
          <w:rFonts w:ascii="Garamond" w:hAnsi="Garamond"/>
          <w:lang w:val="en-GB"/>
        </w:rPr>
        <w:t>develop open innovation through the network and release</w:t>
      </w:r>
      <w:r w:rsidR="00401DAA" w:rsidRPr="005A0FA0">
        <w:rPr>
          <w:rFonts w:ascii="Garamond" w:hAnsi="Garamond"/>
          <w:lang w:val="en-GB"/>
        </w:rPr>
        <w:t xml:space="preserve"> new, cooperative </w:t>
      </w:r>
      <w:r w:rsidR="006269EB" w:rsidRPr="005A0FA0">
        <w:rPr>
          <w:rFonts w:ascii="Garamond" w:hAnsi="Garamond"/>
          <w:lang w:val="en-GB"/>
        </w:rPr>
        <w:t>product</w:t>
      </w:r>
      <w:r w:rsidR="00AE14BC" w:rsidRPr="005A0FA0">
        <w:rPr>
          <w:rFonts w:ascii="Garamond" w:hAnsi="Garamond"/>
          <w:lang w:val="en-GB"/>
        </w:rPr>
        <w:t>/service</w:t>
      </w:r>
      <w:r w:rsidR="006269EB" w:rsidRPr="005A0FA0">
        <w:rPr>
          <w:rFonts w:ascii="Garamond" w:hAnsi="Garamond"/>
          <w:lang w:val="en-GB"/>
        </w:rPr>
        <w:t xml:space="preserve"> </w:t>
      </w:r>
      <w:r w:rsidR="00401DAA" w:rsidRPr="005A0FA0">
        <w:rPr>
          <w:rFonts w:ascii="Garamond" w:hAnsi="Garamond"/>
          <w:lang w:val="en-GB"/>
        </w:rPr>
        <w:t xml:space="preserve">solutions to </w:t>
      </w:r>
      <w:r w:rsidR="00AE14BC" w:rsidRPr="005A0FA0">
        <w:rPr>
          <w:rFonts w:ascii="Garamond" w:hAnsi="Garamond"/>
          <w:lang w:val="en-GB"/>
        </w:rPr>
        <w:t xml:space="preserve">satisfy </w:t>
      </w:r>
      <w:r w:rsidR="00401DAA" w:rsidRPr="005A0FA0">
        <w:rPr>
          <w:rFonts w:ascii="Garamond" w:hAnsi="Garamond"/>
          <w:lang w:val="en-GB"/>
        </w:rPr>
        <w:t xml:space="preserve">the </w:t>
      </w:r>
      <w:r w:rsidR="00AE14BC" w:rsidRPr="005A0FA0">
        <w:rPr>
          <w:rFonts w:ascii="Garamond" w:hAnsi="Garamond"/>
          <w:lang w:val="en-GB"/>
        </w:rPr>
        <w:t>market</w:t>
      </w:r>
      <w:r w:rsidR="00401DAA" w:rsidRPr="005A0FA0">
        <w:rPr>
          <w:rFonts w:ascii="Garamond" w:hAnsi="Garamond"/>
          <w:lang w:val="en-GB"/>
        </w:rPr>
        <w:t xml:space="preserve"> needs. </w:t>
      </w:r>
    </w:p>
    <w:p w14:paraId="6F7232F6" w14:textId="77777777" w:rsidR="00EB2848" w:rsidRPr="005A0FA0" w:rsidRDefault="00EB2848" w:rsidP="00401DAA">
      <w:pPr>
        <w:jc w:val="both"/>
        <w:rPr>
          <w:rFonts w:ascii="Garamond" w:hAnsi="Garamond"/>
          <w:lang w:val="en-GB"/>
        </w:rPr>
      </w:pPr>
    </w:p>
    <w:p w14:paraId="7BCEA024" w14:textId="7A429253" w:rsidR="000E24F0" w:rsidRPr="005A0FA0" w:rsidRDefault="0060250C" w:rsidP="00401DAA">
      <w:pPr>
        <w:jc w:val="both"/>
        <w:rPr>
          <w:rFonts w:ascii="Garamond" w:hAnsi="Garamond"/>
          <w:lang w:val="en-GB"/>
        </w:rPr>
      </w:pPr>
      <w:r w:rsidRPr="005A0FA0">
        <w:rPr>
          <w:rFonts w:ascii="Garamond" w:hAnsi="Garamond"/>
          <w:lang w:val="en-GB"/>
        </w:rPr>
        <w:t xml:space="preserve">Following the approach suggested by </w:t>
      </w:r>
      <w:proofErr w:type="spellStart"/>
      <w:r w:rsidRPr="005A0FA0">
        <w:rPr>
          <w:rFonts w:ascii="Garamond" w:hAnsi="Garamond"/>
          <w:lang w:val="en-GB"/>
        </w:rPr>
        <w:t>Minarelli</w:t>
      </w:r>
      <w:proofErr w:type="spellEnd"/>
      <w:r w:rsidRPr="005A0FA0">
        <w:rPr>
          <w:rFonts w:ascii="Garamond" w:hAnsi="Garamond"/>
          <w:lang w:val="en-GB"/>
        </w:rPr>
        <w:t xml:space="preserve"> et al. (2013) – stating that the comprehension of SME</w:t>
      </w:r>
      <w:r w:rsidR="00A66285" w:rsidRPr="005A0FA0">
        <w:rPr>
          <w:rFonts w:ascii="Garamond" w:hAnsi="Garamond"/>
          <w:lang w:val="en-GB"/>
        </w:rPr>
        <w:t>s’</w:t>
      </w:r>
      <w:r w:rsidRPr="005A0FA0">
        <w:rPr>
          <w:rFonts w:ascii="Garamond" w:hAnsi="Garamond"/>
          <w:lang w:val="en-GB"/>
        </w:rPr>
        <w:t xml:space="preserve"> </w:t>
      </w:r>
      <w:r w:rsidR="00A66285" w:rsidRPr="005A0FA0">
        <w:rPr>
          <w:rFonts w:ascii="Garamond" w:hAnsi="Garamond"/>
          <w:lang w:val="en-GB"/>
        </w:rPr>
        <w:t>behaviour</w:t>
      </w:r>
      <w:r w:rsidRPr="005A0FA0">
        <w:rPr>
          <w:rFonts w:ascii="Garamond" w:hAnsi="Garamond"/>
          <w:lang w:val="en-GB"/>
        </w:rPr>
        <w:t xml:space="preserve"> is strictly related to information acquired directly by firms through interviews or questionnaires – t</w:t>
      </w:r>
      <w:r w:rsidR="000E24F0" w:rsidRPr="005A0FA0">
        <w:rPr>
          <w:rFonts w:ascii="Garamond" w:hAnsi="Garamond"/>
          <w:lang w:val="en-GB"/>
        </w:rPr>
        <w:t xml:space="preserve">he data </w:t>
      </w:r>
      <w:r w:rsidRPr="005A0FA0">
        <w:rPr>
          <w:rFonts w:ascii="Garamond" w:hAnsi="Garamond"/>
          <w:lang w:val="en-GB"/>
        </w:rPr>
        <w:t xml:space="preserve">hereafter explained, </w:t>
      </w:r>
      <w:r w:rsidR="000E24F0" w:rsidRPr="005A0FA0">
        <w:rPr>
          <w:rFonts w:ascii="Garamond" w:hAnsi="Garamond"/>
          <w:lang w:val="en-GB"/>
        </w:rPr>
        <w:t xml:space="preserve">have been </w:t>
      </w:r>
      <w:r w:rsidRPr="005A0FA0">
        <w:rPr>
          <w:rFonts w:ascii="Garamond" w:hAnsi="Garamond"/>
          <w:lang w:val="en-GB"/>
        </w:rPr>
        <w:t xml:space="preserve">collected directly </w:t>
      </w:r>
      <w:r w:rsidR="000E24F0" w:rsidRPr="005A0FA0">
        <w:rPr>
          <w:rFonts w:ascii="Garamond" w:hAnsi="Garamond"/>
          <w:lang w:val="en-GB"/>
        </w:rPr>
        <w:t xml:space="preserve">through the brochures and document </w:t>
      </w:r>
      <w:r w:rsidR="00D26C2C" w:rsidRPr="005A0FA0">
        <w:rPr>
          <w:rFonts w:ascii="Garamond" w:hAnsi="Garamond"/>
          <w:lang w:val="en-GB"/>
        </w:rPr>
        <w:t>provided</w:t>
      </w:r>
      <w:r w:rsidR="000E24F0" w:rsidRPr="005A0FA0">
        <w:rPr>
          <w:rFonts w:ascii="Garamond" w:hAnsi="Garamond"/>
          <w:lang w:val="en-GB"/>
        </w:rPr>
        <w:t xml:space="preserve"> by </w:t>
      </w:r>
      <w:r w:rsidRPr="005A0FA0">
        <w:rPr>
          <w:rFonts w:ascii="Garamond" w:hAnsi="Garamond"/>
          <w:lang w:val="en-GB"/>
        </w:rPr>
        <w:t xml:space="preserve">- </w:t>
      </w:r>
      <w:r w:rsidR="000E24F0" w:rsidRPr="005A0FA0">
        <w:rPr>
          <w:rFonts w:ascii="Garamond" w:hAnsi="Garamond"/>
          <w:lang w:val="en-GB"/>
        </w:rPr>
        <w:t>along with several direct interviews to</w:t>
      </w:r>
      <w:r w:rsidRPr="005A0FA0">
        <w:rPr>
          <w:rFonts w:ascii="Garamond" w:hAnsi="Garamond"/>
          <w:lang w:val="en-GB"/>
        </w:rPr>
        <w:t xml:space="preserve"> -</w:t>
      </w:r>
      <w:r w:rsidR="000E24F0" w:rsidRPr="005A0FA0">
        <w:rPr>
          <w:rFonts w:ascii="Garamond" w:hAnsi="Garamond"/>
          <w:lang w:val="en-GB"/>
        </w:rPr>
        <w:t xml:space="preserve"> the entrep</w:t>
      </w:r>
      <w:r w:rsidR="00D26C2C" w:rsidRPr="005A0FA0">
        <w:rPr>
          <w:rFonts w:ascii="Garamond" w:hAnsi="Garamond"/>
          <w:lang w:val="en-GB"/>
        </w:rPr>
        <w:t>reneurs involved in the network.</w:t>
      </w:r>
    </w:p>
    <w:p w14:paraId="506E2AA7" w14:textId="77777777" w:rsidR="00D26C2C" w:rsidRPr="005A0FA0" w:rsidRDefault="00D26C2C" w:rsidP="00401DAA">
      <w:pPr>
        <w:jc w:val="both"/>
        <w:rPr>
          <w:rFonts w:ascii="Garamond" w:hAnsi="Garamond"/>
          <w:lang w:val="en-GB"/>
        </w:rPr>
      </w:pPr>
    </w:p>
    <w:p w14:paraId="11B79319" w14:textId="77777777" w:rsidR="00796F1C" w:rsidRPr="005A0FA0" w:rsidRDefault="00796F1C" w:rsidP="00401DAA">
      <w:pPr>
        <w:jc w:val="both"/>
        <w:rPr>
          <w:rFonts w:ascii="Garamond" w:hAnsi="Garamond"/>
          <w:lang w:val="en-GB"/>
        </w:rPr>
      </w:pPr>
    </w:p>
    <w:p w14:paraId="2EEF604D" w14:textId="45475757" w:rsidR="00D26C2C" w:rsidRPr="005A0FA0" w:rsidRDefault="00D26C2C" w:rsidP="00D26C2C">
      <w:pPr>
        <w:rPr>
          <w:rFonts w:ascii="Garamond" w:hAnsi="Garamond"/>
          <w:b/>
          <w:lang w:val="en-GB"/>
        </w:rPr>
      </w:pPr>
      <w:r w:rsidRPr="005A0FA0">
        <w:rPr>
          <w:rFonts w:ascii="Garamond" w:hAnsi="Garamond"/>
          <w:b/>
          <w:lang w:val="en-GB"/>
        </w:rPr>
        <w:t>Results</w:t>
      </w:r>
    </w:p>
    <w:p w14:paraId="304E4204" w14:textId="77777777" w:rsidR="00D26C2C" w:rsidRPr="005A0FA0" w:rsidRDefault="00D26C2C" w:rsidP="00C45233">
      <w:pPr>
        <w:jc w:val="both"/>
        <w:rPr>
          <w:rFonts w:ascii="Garamond" w:hAnsi="Garamond"/>
          <w:i/>
          <w:lang w:val="en-GB"/>
        </w:rPr>
      </w:pPr>
    </w:p>
    <w:p w14:paraId="6106A49E" w14:textId="2D6736D0" w:rsidR="00C45233" w:rsidRPr="005A0FA0" w:rsidRDefault="00C45233" w:rsidP="00401DAA">
      <w:pPr>
        <w:jc w:val="both"/>
        <w:rPr>
          <w:rFonts w:ascii="Garamond" w:hAnsi="Garamond"/>
          <w:i/>
          <w:lang w:val="en-GB"/>
        </w:rPr>
      </w:pPr>
      <w:r w:rsidRPr="005A0FA0">
        <w:rPr>
          <w:rFonts w:ascii="Garamond" w:hAnsi="Garamond"/>
          <w:i/>
          <w:lang w:val="en-GB"/>
        </w:rPr>
        <w:t>Network identification and description</w:t>
      </w:r>
    </w:p>
    <w:p w14:paraId="5090FA08" w14:textId="77777777" w:rsidR="0060250C" w:rsidRPr="005A0FA0" w:rsidRDefault="003A7CF0" w:rsidP="00401DAA">
      <w:pPr>
        <w:jc w:val="both"/>
        <w:rPr>
          <w:rFonts w:ascii="Garamond" w:hAnsi="Garamond"/>
          <w:lang w:val="en-GB"/>
        </w:rPr>
      </w:pPr>
      <w:r w:rsidRPr="005A0FA0">
        <w:rPr>
          <w:rFonts w:ascii="Garamond" w:hAnsi="Garamond"/>
          <w:lang w:val="en-GB"/>
        </w:rPr>
        <w:t xml:space="preserve">The network identified is the Agribusiness Cluster </w:t>
      </w:r>
      <w:proofErr w:type="spellStart"/>
      <w:r w:rsidRPr="005A0FA0">
        <w:rPr>
          <w:rFonts w:ascii="Garamond" w:hAnsi="Garamond"/>
          <w:lang w:val="en-GB"/>
        </w:rPr>
        <w:t>Brixia</w:t>
      </w:r>
      <w:proofErr w:type="spellEnd"/>
      <w:r w:rsidRPr="005A0FA0">
        <w:rPr>
          <w:rFonts w:ascii="Garamond" w:hAnsi="Garamond"/>
          <w:lang w:val="en-GB"/>
        </w:rPr>
        <w:t xml:space="preserve"> (ACB), born in June 2014. </w:t>
      </w:r>
    </w:p>
    <w:p w14:paraId="1AEFC8DF" w14:textId="4A580087" w:rsidR="00BC6B33" w:rsidRPr="005A0FA0" w:rsidRDefault="00C02724" w:rsidP="00C02724">
      <w:pPr>
        <w:jc w:val="both"/>
        <w:rPr>
          <w:rFonts w:ascii="Garamond" w:hAnsi="Garamond"/>
          <w:lang w:val="en-GB"/>
        </w:rPr>
      </w:pPr>
      <w:r w:rsidRPr="005A0FA0">
        <w:rPr>
          <w:rFonts w:ascii="Garamond" w:hAnsi="Garamond"/>
          <w:lang w:val="en-GB"/>
        </w:rPr>
        <w:t xml:space="preserve">The Cluster was built from the proposal of one of the members – </w:t>
      </w:r>
      <w:proofErr w:type="spellStart"/>
      <w:r w:rsidRPr="005A0FA0">
        <w:rPr>
          <w:rFonts w:ascii="Garamond" w:hAnsi="Garamond"/>
          <w:lang w:val="en-GB"/>
        </w:rPr>
        <w:t>Sgorbati</w:t>
      </w:r>
      <w:proofErr w:type="spellEnd"/>
      <w:r w:rsidRPr="005A0FA0">
        <w:rPr>
          <w:rFonts w:ascii="Garamond" w:hAnsi="Garamond"/>
          <w:lang w:val="en-GB"/>
        </w:rPr>
        <w:t xml:space="preserve"> Group - to create an aggregation of companies that could approach more easily emergent markets, characterized by a lack of know-how, and so needing complete solutions, and by the necessity to create customer loyalty in those markets. </w:t>
      </w:r>
      <w:r w:rsidR="00BC6B33" w:rsidRPr="005A0FA0">
        <w:rPr>
          <w:rFonts w:ascii="Garamond" w:hAnsi="Garamond"/>
          <w:lang w:val="en-GB"/>
        </w:rPr>
        <w:t xml:space="preserve">For this reason, </w:t>
      </w:r>
      <w:proofErr w:type="spellStart"/>
      <w:r w:rsidR="00BC6B33" w:rsidRPr="005A0FA0">
        <w:rPr>
          <w:rFonts w:ascii="Garamond" w:hAnsi="Garamond"/>
          <w:lang w:val="en-GB"/>
        </w:rPr>
        <w:t>Sgorbati</w:t>
      </w:r>
      <w:proofErr w:type="spellEnd"/>
      <w:r w:rsidR="00BC6B33" w:rsidRPr="005A0FA0">
        <w:rPr>
          <w:rFonts w:ascii="Garamond" w:hAnsi="Garamond"/>
          <w:lang w:val="en-GB"/>
        </w:rPr>
        <w:t xml:space="preserve"> Group promoted a meeting with the agribusiness companies associated to </w:t>
      </w:r>
      <w:proofErr w:type="spellStart"/>
      <w:r w:rsidR="00BC6B33" w:rsidRPr="005A0FA0">
        <w:rPr>
          <w:rFonts w:ascii="Garamond" w:hAnsi="Garamond"/>
          <w:lang w:val="en-GB"/>
        </w:rPr>
        <w:t>Apindustria</w:t>
      </w:r>
      <w:proofErr w:type="spellEnd"/>
      <w:r w:rsidR="00BC6B33" w:rsidRPr="005A0FA0">
        <w:rPr>
          <w:rFonts w:ascii="Garamond" w:hAnsi="Garamond"/>
          <w:lang w:val="en-GB"/>
        </w:rPr>
        <w:t xml:space="preserve"> Brescia, in order to sense the potential interest on the topic.</w:t>
      </w:r>
    </w:p>
    <w:p w14:paraId="2E2130C0" w14:textId="5571B06A" w:rsidR="00BC6B33" w:rsidRPr="005A0FA0" w:rsidRDefault="00BC6B33" w:rsidP="00C02724">
      <w:pPr>
        <w:jc w:val="both"/>
        <w:rPr>
          <w:rFonts w:ascii="Garamond" w:hAnsi="Garamond"/>
          <w:lang w:val="en-GB"/>
        </w:rPr>
      </w:pPr>
      <w:r w:rsidRPr="005A0FA0">
        <w:rPr>
          <w:rFonts w:ascii="Garamond" w:hAnsi="Garamond"/>
          <w:lang w:val="en-GB"/>
        </w:rPr>
        <w:t xml:space="preserve">The proposal joined the interest of several businesses, all of them small and medium-sized enterprises – who agreed to meet </w:t>
      </w:r>
      <w:r w:rsidR="00AB4544" w:rsidRPr="005A0FA0">
        <w:rPr>
          <w:rFonts w:ascii="Garamond" w:hAnsi="Garamond"/>
          <w:lang w:val="en-GB"/>
        </w:rPr>
        <w:t>together to fix a common and well-defined path, along with the obligations due</w:t>
      </w:r>
      <w:r w:rsidR="00391F03" w:rsidRPr="005A0FA0">
        <w:rPr>
          <w:rFonts w:ascii="Garamond" w:hAnsi="Garamond"/>
          <w:lang w:val="en-GB"/>
        </w:rPr>
        <w:t xml:space="preserve"> for the participants</w:t>
      </w:r>
      <w:r w:rsidR="00AB4544" w:rsidRPr="005A0FA0">
        <w:rPr>
          <w:rFonts w:ascii="Garamond" w:hAnsi="Garamond"/>
          <w:lang w:val="en-GB"/>
        </w:rPr>
        <w:t>.</w:t>
      </w:r>
    </w:p>
    <w:p w14:paraId="03EE9D95" w14:textId="77777777" w:rsidR="00391F03" w:rsidRPr="005A0FA0" w:rsidRDefault="00391F03" w:rsidP="00391F03">
      <w:pPr>
        <w:jc w:val="both"/>
        <w:rPr>
          <w:rFonts w:ascii="Garamond" w:hAnsi="Garamond"/>
          <w:lang w:val="en-GB"/>
        </w:rPr>
      </w:pPr>
      <w:r w:rsidRPr="005A0FA0">
        <w:rPr>
          <w:rFonts w:ascii="Garamond" w:hAnsi="Garamond"/>
          <w:lang w:val="en-GB"/>
        </w:rPr>
        <w:t xml:space="preserve">To achieve an economic synergy was also a goal of the creation of the group, in terms of sharing competitive costs and considering as a cost the time to be dedicated to establish relationships on the spot. </w:t>
      </w:r>
    </w:p>
    <w:p w14:paraId="0F4C9640" w14:textId="77777777" w:rsidR="002F7CA5" w:rsidRPr="005A0FA0" w:rsidRDefault="00EE68B9" w:rsidP="00BC6B33">
      <w:pPr>
        <w:jc w:val="both"/>
        <w:rPr>
          <w:rFonts w:ascii="Garamond" w:hAnsi="Garamond"/>
          <w:lang w:val="en-GB"/>
        </w:rPr>
      </w:pPr>
      <w:r w:rsidRPr="005A0FA0">
        <w:rPr>
          <w:rFonts w:ascii="Garamond" w:hAnsi="Garamond"/>
          <w:lang w:val="en-GB"/>
        </w:rPr>
        <w:t>Despite the</w:t>
      </w:r>
      <w:r w:rsidR="00BC6B33" w:rsidRPr="005A0FA0">
        <w:rPr>
          <w:rFonts w:ascii="Garamond" w:hAnsi="Garamond"/>
          <w:lang w:val="en-GB"/>
        </w:rPr>
        <w:t xml:space="preserve"> </w:t>
      </w:r>
      <w:r w:rsidR="00391F03" w:rsidRPr="005A0FA0">
        <w:rPr>
          <w:rFonts w:ascii="Garamond" w:hAnsi="Garamond"/>
          <w:lang w:val="en-GB"/>
        </w:rPr>
        <w:t>deci</w:t>
      </w:r>
      <w:r w:rsidRPr="005A0FA0">
        <w:rPr>
          <w:rFonts w:ascii="Garamond" w:hAnsi="Garamond"/>
          <w:lang w:val="en-GB"/>
        </w:rPr>
        <w:t>sion</w:t>
      </w:r>
      <w:r w:rsidR="00391F03" w:rsidRPr="005A0FA0">
        <w:rPr>
          <w:rFonts w:ascii="Garamond" w:hAnsi="Garamond"/>
          <w:lang w:val="en-GB"/>
        </w:rPr>
        <w:t xml:space="preserve"> to adopt the word</w:t>
      </w:r>
      <w:r w:rsidR="00BC6B33" w:rsidRPr="005A0FA0">
        <w:rPr>
          <w:rFonts w:ascii="Garamond" w:hAnsi="Garamond"/>
          <w:lang w:val="en-GB"/>
        </w:rPr>
        <w:t xml:space="preserve"> ‘cluster’</w:t>
      </w:r>
      <w:r w:rsidR="00391F03" w:rsidRPr="005A0FA0">
        <w:rPr>
          <w:rFonts w:ascii="Garamond" w:hAnsi="Garamond"/>
          <w:lang w:val="en-GB"/>
        </w:rPr>
        <w:t xml:space="preserve"> in its </w:t>
      </w:r>
      <w:r w:rsidRPr="005A0FA0">
        <w:rPr>
          <w:rFonts w:ascii="Garamond" w:hAnsi="Garamond"/>
          <w:lang w:val="en-GB"/>
        </w:rPr>
        <w:t>brand name</w:t>
      </w:r>
      <w:r w:rsidR="00BC6B33" w:rsidRPr="005A0FA0">
        <w:rPr>
          <w:rFonts w:ascii="Garamond" w:hAnsi="Garamond"/>
          <w:lang w:val="en-GB"/>
        </w:rPr>
        <w:t xml:space="preserve">, ACB consists more simply in </w:t>
      </w:r>
      <w:r w:rsidRPr="005A0FA0">
        <w:rPr>
          <w:rFonts w:ascii="Garamond" w:hAnsi="Garamond"/>
          <w:lang w:val="en-GB"/>
        </w:rPr>
        <w:t>network</w:t>
      </w:r>
      <w:r w:rsidR="00391F03" w:rsidRPr="005A0FA0">
        <w:rPr>
          <w:rFonts w:ascii="Garamond" w:hAnsi="Garamond"/>
          <w:lang w:val="en-GB"/>
        </w:rPr>
        <w:t xml:space="preserve"> of a</w:t>
      </w:r>
      <w:r w:rsidR="00BC6B33" w:rsidRPr="005A0FA0">
        <w:rPr>
          <w:rFonts w:ascii="Garamond" w:hAnsi="Garamond"/>
          <w:lang w:val="en-GB"/>
        </w:rPr>
        <w:t xml:space="preserve"> well-defined group of seven companies</w:t>
      </w:r>
      <w:r w:rsidR="00AB4544" w:rsidRPr="005A0FA0">
        <w:rPr>
          <w:rFonts w:ascii="Garamond" w:hAnsi="Garamond"/>
          <w:lang w:val="en-GB"/>
        </w:rPr>
        <w:t xml:space="preserve">, who </w:t>
      </w:r>
      <w:r w:rsidRPr="005A0FA0">
        <w:rPr>
          <w:rFonts w:ascii="Garamond" w:hAnsi="Garamond"/>
          <w:lang w:val="en-GB"/>
        </w:rPr>
        <w:t>describe themselves</w:t>
      </w:r>
      <w:r w:rsidR="00BC6B33" w:rsidRPr="005A0FA0">
        <w:rPr>
          <w:rFonts w:ascii="Garamond" w:hAnsi="Garamond"/>
          <w:lang w:val="en-GB"/>
        </w:rPr>
        <w:t xml:space="preserve"> </w:t>
      </w:r>
      <w:r w:rsidR="00AB4544" w:rsidRPr="005A0FA0">
        <w:rPr>
          <w:rFonts w:ascii="Garamond" w:hAnsi="Garamond"/>
          <w:lang w:val="en-GB"/>
        </w:rPr>
        <w:t>‘</w:t>
      </w:r>
      <w:r w:rsidR="00BC6B33" w:rsidRPr="005A0FA0">
        <w:rPr>
          <w:rFonts w:ascii="Garamond" w:hAnsi="Garamond"/>
          <w:lang w:val="en-GB"/>
        </w:rPr>
        <w:t>highly specialized in technology, sharing and integrating skills at every stage of the supply chain, from farm production to food distribution, from storing to processing</w:t>
      </w:r>
      <w:r w:rsidR="00AB4544" w:rsidRPr="005A0FA0">
        <w:rPr>
          <w:rFonts w:ascii="Garamond" w:hAnsi="Garamond"/>
          <w:lang w:val="en-GB"/>
        </w:rPr>
        <w:t>’</w:t>
      </w:r>
      <w:r w:rsidR="00BC6B33" w:rsidRPr="005A0FA0">
        <w:rPr>
          <w:rFonts w:ascii="Garamond" w:hAnsi="Garamond"/>
          <w:lang w:val="en-GB"/>
        </w:rPr>
        <w:t xml:space="preserve">. </w:t>
      </w:r>
    </w:p>
    <w:p w14:paraId="263C94BB" w14:textId="082CC6EE" w:rsidR="00EE68B9" w:rsidRPr="005A0FA0" w:rsidRDefault="00BC6B33" w:rsidP="00BC6B33">
      <w:pPr>
        <w:jc w:val="both"/>
        <w:rPr>
          <w:rFonts w:ascii="Garamond" w:hAnsi="Garamond"/>
          <w:lang w:val="en-GB"/>
        </w:rPr>
      </w:pPr>
      <w:r w:rsidRPr="005A0FA0">
        <w:rPr>
          <w:rFonts w:ascii="Garamond" w:hAnsi="Garamond"/>
          <w:lang w:val="en-GB"/>
        </w:rPr>
        <w:t>For its explicit commitment, the ACB pays attention to the Environment through a constant improvement of the food supply chain</w:t>
      </w:r>
      <w:r w:rsidR="00AB4544" w:rsidRPr="005A0FA0">
        <w:rPr>
          <w:rFonts w:ascii="Garamond" w:hAnsi="Garamond"/>
          <w:lang w:val="en-GB"/>
        </w:rPr>
        <w:t>.</w:t>
      </w:r>
    </w:p>
    <w:p w14:paraId="607A1CCB" w14:textId="77777777" w:rsidR="00401DAA" w:rsidRPr="005A0FA0" w:rsidRDefault="00401DAA" w:rsidP="00401DAA">
      <w:pPr>
        <w:jc w:val="both"/>
        <w:rPr>
          <w:rFonts w:ascii="Garamond" w:hAnsi="Garamond"/>
          <w:lang w:val="en-GB"/>
        </w:rPr>
      </w:pPr>
    </w:p>
    <w:tbl>
      <w:tblPr>
        <w:tblpPr w:leftFromText="141" w:rightFromText="141" w:vertAnchor="text" w:horzAnchor="page" w:tblpX="1286" w:tblpY="13"/>
        <w:tblW w:w="48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00" w:firstRow="0" w:lastRow="0" w:firstColumn="0" w:lastColumn="0" w:noHBand="0" w:noVBand="1"/>
      </w:tblPr>
      <w:tblGrid>
        <w:gridCol w:w="2071"/>
        <w:gridCol w:w="2464"/>
        <w:gridCol w:w="4885"/>
      </w:tblGrid>
      <w:tr w:rsidR="00FE402E" w:rsidRPr="005A0FA0" w14:paraId="0189C9FB" w14:textId="77777777" w:rsidTr="00EE68B9">
        <w:trPr>
          <w:trHeight w:val="274"/>
        </w:trPr>
        <w:tc>
          <w:tcPr>
            <w:tcW w:w="1099" w:type="pct"/>
            <w:shd w:val="clear" w:color="auto" w:fill="auto"/>
            <w:vAlign w:val="center"/>
          </w:tcPr>
          <w:p w14:paraId="3C992AFA" w14:textId="1BC6CCA9" w:rsidR="00810B48" w:rsidRPr="005A0FA0" w:rsidRDefault="00810B48" w:rsidP="00810B48">
            <w:pPr>
              <w:jc w:val="both"/>
              <w:rPr>
                <w:rFonts w:ascii="Garamond" w:hAnsi="Garamond"/>
                <w:b/>
                <w:sz w:val="16"/>
                <w:lang w:val="en-GB"/>
              </w:rPr>
            </w:pPr>
            <w:r w:rsidRPr="005A0FA0">
              <w:rPr>
                <w:rFonts w:ascii="Garamond" w:hAnsi="Garamond"/>
                <w:b/>
                <w:sz w:val="16"/>
                <w:lang w:val="en-GB"/>
              </w:rPr>
              <w:t>ACB PARTNERS</w:t>
            </w:r>
          </w:p>
        </w:tc>
        <w:tc>
          <w:tcPr>
            <w:tcW w:w="1308" w:type="pct"/>
            <w:shd w:val="clear" w:color="auto" w:fill="auto"/>
            <w:vAlign w:val="center"/>
          </w:tcPr>
          <w:p w14:paraId="5B129F65" w14:textId="77777777" w:rsidR="00810B48" w:rsidRPr="005A0FA0" w:rsidRDefault="00810B48" w:rsidP="00810B48">
            <w:pPr>
              <w:jc w:val="both"/>
              <w:rPr>
                <w:rFonts w:ascii="Garamond" w:hAnsi="Garamond"/>
                <w:b/>
                <w:sz w:val="16"/>
                <w:lang w:val="en-GB"/>
              </w:rPr>
            </w:pPr>
            <w:r w:rsidRPr="005A0FA0">
              <w:rPr>
                <w:rFonts w:ascii="Garamond" w:hAnsi="Garamond"/>
                <w:b/>
                <w:sz w:val="16"/>
                <w:lang w:val="en-GB"/>
              </w:rPr>
              <w:t>CATEGORY</w:t>
            </w:r>
          </w:p>
        </w:tc>
        <w:tc>
          <w:tcPr>
            <w:tcW w:w="2593" w:type="pct"/>
            <w:shd w:val="clear" w:color="auto" w:fill="auto"/>
            <w:vAlign w:val="center"/>
          </w:tcPr>
          <w:p w14:paraId="7479D914" w14:textId="77777777" w:rsidR="00810B48" w:rsidRPr="005A0FA0" w:rsidRDefault="00810B48" w:rsidP="00810B48">
            <w:pPr>
              <w:jc w:val="both"/>
              <w:rPr>
                <w:rFonts w:ascii="Garamond" w:hAnsi="Garamond"/>
                <w:b/>
                <w:sz w:val="16"/>
                <w:lang w:val="en-GB"/>
              </w:rPr>
            </w:pPr>
            <w:r w:rsidRPr="005A0FA0">
              <w:rPr>
                <w:rFonts w:ascii="Garamond" w:hAnsi="Garamond"/>
                <w:b/>
                <w:sz w:val="16"/>
                <w:lang w:val="en-GB"/>
              </w:rPr>
              <w:t>SHORT DESCRIPTION</w:t>
            </w:r>
          </w:p>
        </w:tc>
      </w:tr>
      <w:tr w:rsidR="00FE402E" w:rsidRPr="005A0FA0" w14:paraId="4666D165" w14:textId="77777777" w:rsidTr="00EE68B9">
        <w:trPr>
          <w:trHeight w:val="510"/>
        </w:trPr>
        <w:tc>
          <w:tcPr>
            <w:tcW w:w="1099" w:type="pct"/>
            <w:shd w:val="clear" w:color="auto" w:fill="auto"/>
            <w:vAlign w:val="center"/>
          </w:tcPr>
          <w:p w14:paraId="1E166373" w14:textId="77777777" w:rsidR="00810B48" w:rsidRPr="005A0FA0" w:rsidRDefault="00810B48" w:rsidP="00810B48">
            <w:pPr>
              <w:jc w:val="both"/>
              <w:rPr>
                <w:rFonts w:ascii="Garamond" w:hAnsi="Garamond"/>
                <w:b/>
                <w:sz w:val="20"/>
                <w:lang w:val="en-GB"/>
              </w:rPr>
            </w:pPr>
            <w:proofErr w:type="spellStart"/>
            <w:r w:rsidRPr="005A0FA0">
              <w:rPr>
                <w:rFonts w:ascii="Garamond" w:hAnsi="Garamond"/>
                <w:b/>
                <w:sz w:val="20"/>
                <w:lang w:val="en-GB"/>
              </w:rPr>
              <w:t>Alfan</w:t>
            </w:r>
            <w:proofErr w:type="spellEnd"/>
          </w:p>
        </w:tc>
        <w:tc>
          <w:tcPr>
            <w:tcW w:w="1308" w:type="pct"/>
            <w:shd w:val="clear" w:color="auto" w:fill="auto"/>
            <w:vAlign w:val="center"/>
          </w:tcPr>
          <w:p w14:paraId="5BF1EE45" w14:textId="77777777" w:rsidR="00810B48" w:rsidRPr="005A0FA0" w:rsidRDefault="00810B48" w:rsidP="00810B48">
            <w:pPr>
              <w:jc w:val="both"/>
              <w:rPr>
                <w:rFonts w:ascii="Garamond" w:hAnsi="Garamond"/>
                <w:sz w:val="20"/>
                <w:lang w:val="en-GB"/>
              </w:rPr>
            </w:pPr>
            <w:r w:rsidRPr="005A0FA0">
              <w:rPr>
                <w:rFonts w:ascii="Garamond" w:hAnsi="Garamond"/>
                <w:sz w:val="20"/>
                <w:lang w:val="en-GB"/>
              </w:rPr>
              <w:t>Packaging and handling</w:t>
            </w:r>
          </w:p>
        </w:tc>
        <w:tc>
          <w:tcPr>
            <w:tcW w:w="2593" w:type="pct"/>
            <w:shd w:val="clear" w:color="auto" w:fill="auto"/>
            <w:vAlign w:val="center"/>
          </w:tcPr>
          <w:p w14:paraId="6B4EBAF2" w14:textId="1B4FBE2F" w:rsidR="00810B48" w:rsidRPr="005A0FA0" w:rsidRDefault="00810B48" w:rsidP="00810B48">
            <w:pPr>
              <w:jc w:val="both"/>
              <w:rPr>
                <w:rFonts w:ascii="Garamond" w:hAnsi="Garamond"/>
                <w:sz w:val="20"/>
                <w:lang w:val="en-GB"/>
              </w:rPr>
            </w:pPr>
            <w:r w:rsidRPr="005A0FA0">
              <w:rPr>
                <w:rFonts w:ascii="Garamond" w:hAnsi="Garamond"/>
                <w:sz w:val="20"/>
                <w:lang w:val="en-GB"/>
              </w:rPr>
              <w:t>Development, manufacture and printing of flexible packaging</w:t>
            </w:r>
            <w:r w:rsidR="00FE402E" w:rsidRPr="005A0FA0">
              <w:rPr>
                <w:rFonts w:ascii="Garamond" w:hAnsi="Garamond"/>
                <w:sz w:val="20"/>
                <w:lang w:val="en-GB"/>
              </w:rPr>
              <w:t>. The long experience gained in the field, especially in the food industry, has given the company the ability to offer the right solution for every packaging need.</w:t>
            </w:r>
          </w:p>
        </w:tc>
      </w:tr>
      <w:tr w:rsidR="00FE402E" w:rsidRPr="005A0FA0" w14:paraId="7B9FEEAE" w14:textId="77777777" w:rsidTr="00EE68B9">
        <w:trPr>
          <w:trHeight w:val="510"/>
        </w:trPr>
        <w:tc>
          <w:tcPr>
            <w:tcW w:w="1099" w:type="pct"/>
            <w:shd w:val="clear" w:color="auto" w:fill="auto"/>
            <w:vAlign w:val="center"/>
          </w:tcPr>
          <w:p w14:paraId="717BF6B7" w14:textId="77777777" w:rsidR="00810B48" w:rsidRPr="005A0FA0" w:rsidRDefault="00810B48" w:rsidP="00810B48">
            <w:pPr>
              <w:jc w:val="both"/>
              <w:rPr>
                <w:rFonts w:ascii="Garamond" w:hAnsi="Garamond"/>
                <w:b/>
                <w:sz w:val="20"/>
                <w:lang w:val="en-GB"/>
              </w:rPr>
            </w:pPr>
            <w:r w:rsidRPr="005A0FA0">
              <w:rPr>
                <w:rFonts w:ascii="Garamond" w:hAnsi="Garamond"/>
                <w:b/>
                <w:sz w:val="20"/>
                <w:lang w:val="en-GB"/>
              </w:rPr>
              <w:t>ASE</w:t>
            </w:r>
          </w:p>
        </w:tc>
        <w:tc>
          <w:tcPr>
            <w:tcW w:w="1308" w:type="pct"/>
            <w:shd w:val="clear" w:color="auto" w:fill="auto"/>
            <w:vAlign w:val="center"/>
          </w:tcPr>
          <w:p w14:paraId="3BB4C151" w14:textId="77777777" w:rsidR="00810B48" w:rsidRPr="005A0FA0" w:rsidRDefault="00810B48" w:rsidP="00810B48">
            <w:pPr>
              <w:jc w:val="both"/>
              <w:rPr>
                <w:rFonts w:ascii="Garamond" w:hAnsi="Garamond"/>
                <w:sz w:val="20"/>
                <w:lang w:val="en-GB"/>
              </w:rPr>
            </w:pPr>
            <w:r w:rsidRPr="005A0FA0">
              <w:rPr>
                <w:rFonts w:ascii="Garamond" w:hAnsi="Garamond"/>
                <w:sz w:val="20"/>
                <w:lang w:val="en-GB"/>
              </w:rPr>
              <w:t>Packaging and handling</w:t>
            </w:r>
          </w:p>
        </w:tc>
        <w:tc>
          <w:tcPr>
            <w:tcW w:w="2593" w:type="pct"/>
            <w:shd w:val="clear" w:color="auto" w:fill="auto"/>
            <w:vAlign w:val="center"/>
          </w:tcPr>
          <w:p w14:paraId="74DC8A71" w14:textId="77777777" w:rsidR="00810B48" w:rsidRPr="005A0FA0" w:rsidRDefault="00810B48" w:rsidP="00810B48">
            <w:pPr>
              <w:jc w:val="both"/>
              <w:rPr>
                <w:rFonts w:ascii="Garamond" w:hAnsi="Garamond"/>
                <w:sz w:val="20"/>
                <w:lang w:val="en-GB"/>
              </w:rPr>
            </w:pPr>
            <w:r w:rsidRPr="005A0FA0">
              <w:rPr>
                <w:rFonts w:ascii="Garamond" w:hAnsi="Garamond"/>
                <w:sz w:val="20"/>
                <w:lang w:val="en-GB"/>
              </w:rPr>
              <w:t>Production of automatic identification and printing systems</w:t>
            </w:r>
            <w:r w:rsidR="00FE402E" w:rsidRPr="005A0FA0">
              <w:rPr>
                <w:rFonts w:ascii="Garamond" w:hAnsi="Garamond"/>
                <w:sz w:val="20"/>
                <w:lang w:val="en-GB"/>
              </w:rPr>
              <w:t>.</w:t>
            </w:r>
          </w:p>
          <w:p w14:paraId="20691D90" w14:textId="0E302DE2" w:rsidR="00FE402E" w:rsidRPr="005A0FA0" w:rsidRDefault="00FE402E" w:rsidP="00810B48">
            <w:pPr>
              <w:jc w:val="both"/>
              <w:rPr>
                <w:rFonts w:ascii="Garamond" w:hAnsi="Garamond"/>
                <w:sz w:val="20"/>
                <w:lang w:val="en-GB"/>
              </w:rPr>
            </w:pPr>
            <w:r w:rsidRPr="005A0FA0">
              <w:rPr>
                <w:rFonts w:ascii="Garamond" w:hAnsi="Garamond"/>
                <w:sz w:val="20"/>
                <w:lang w:val="en-GB"/>
              </w:rPr>
              <w:t>Twenty years of industrial automation make ASE one of the leading suppliers of Automatic Identification and printing systems. With its knowhow, ASE is able to develop full custom systems and to integrate multiple automatic machines to create reliable and flexible labelling systems.</w:t>
            </w:r>
          </w:p>
        </w:tc>
      </w:tr>
      <w:tr w:rsidR="00FE402E" w:rsidRPr="005A0FA0" w14:paraId="0C051FBC" w14:textId="77777777" w:rsidTr="00EE68B9">
        <w:trPr>
          <w:trHeight w:val="510"/>
        </w:trPr>
        <w:tc>
          <w:tcPr>
            <w:tcW w:w="1099" w:type="pct"/>
            <w:shd w:val="clear" w:color="auto" w:fill="auto"/>
            <w:vAlign w:val="center"/>
          </w:tcPr>
          <w:p w14:paraId="41949374" w14:textId="4BB7F887" w:rsidR="00810B48" w:rsidRPr="005A0FA0" w:rsidRDefault="00810B48" w:rsidP="00810B48">
            <w:pPr>
              <w:jc w:val="both"/>
              <w:rPr>
                <w:rFonts w:ascii="Garamond" w:hAnsi="Garamond"/>
                <w:b/>
                <w:sz w:val="20"/>
                <w:lang w:val="en-GB"/>
              </w:rPr>
            </w:pPr>
            <w:proofErr w:type="spellStart"/>
            <w:r w:rsidRPr="005A0FA0">
              <w:rPr>
                <w:rFonts w:ascii="Garamond" w:hAnsi="Garamond"/>
                <w:b/>
                <w:sz w:val="20"/>
                <w:lang w:val="en-GB"/>
              </w:rPr>
              <w:t>Comek</w:t>
            </w:r>
            <w:proofErr w:type="spellEnd"/>
          </w:p>
        </w:tc>
        <w:tc>
          <w:tcPr>
            <w:tcW w:w="1308" w:type="pct"/>
            <w:shd w:val="clear" w:color="auto" w:fill="auto"/>
            <w:vAlign w:val="center"/>
          </w:tcPr>
          <w:p w14:paraId="7BE9A7EC" w14:textId="77777777" w:rsidR="00810B48" w:rsidRPr="005A0FA0" w:rsidRDefault="00810B48" w:rsidP="00810B48">
            <w:pPr>
              <w:jc w:val="both"/>
              <w:rPr>
                <w:rFonts w:ascii="Garamond" w:hAnsi="Garamond"/>
                <w:sz w:val="20"/>
                <w:lang w:val="en-GB"/>
              </w:rPr>
            </w:pPr>
            <w:r w:rsidRPr="005A0FA0">
              <w:rPr>
                <w:rFonts w:ascii="Garamond" w:hAnsi="Garamond"/>
                <w:sz w:val="20"/>
                <w:lang w:val="en-GB"/>
              </w:rPr>
              <w:t>Packaging and handling</w:t>
            </w:r>
          </w:p>
        </w:tc>
        <w:tc>
          <w:tcPr>
            <w:tcW w:w="2593" w:type="pct"/>
            <w:shd w:val="clear" w:color="auto" w:fill="auto"/>
            <w:vAlign w:val="center"/>
          </w:tcPr>
          <w:p w14:paraId="4DDC0052" w14:textId="4C83A7CF" w:rsidR="00810B48" w:rsidRPr="005A0FA0" w:rsidRDefault="00810B48" w:rsidP="00FE402E">
            <w:pPr>
              <w:jc w:val="both"/>
              <w:rPr>
                <w:rFonts w:ascii="Garamond" w:hAnsi="Garamond"/>
                <w:sz w:val="20"/>
                <w:lang w:val="en-GB"/>
              </w:rPr>
            </w:pPr>
            <w:r w:rsidRPr="005A0FA0">
              <w:rPr>
                <w:rFonts w:ascii="Garamond" w:hAnsi="Garamond"/>
                <w:sz w:val="20"/>
                <w:lang w:val="en-GB"/>
              </w:rPr>
              <w:t>Manufacture weighing, wrapping and packaging automatic systems</w:t>
            </w:r>
            <w:r w:rsidR="00FE402E" w:rsidRPr="005A0FA0">
              <w:rPr>
                <w:rFonts w:ascii="Garamond" w:hAnsi="Garamond"/>
                <w:sz w:val="20"/>
                <w:lang w:val="en-GB"/>
              </w:rPr>
              <w:t xml:space="preserve">. Core business of the company is the production of vertical form fill seal machines, linear and </w:t>
            </w:r>
            <w:proofErr w:type="spellStart"/>
            <w:r w:rsidR="00FE402E" w:rsidRPr="005A0FA0">
              <w:rPr>
                <w:rFonts w:ascii="Garamond" w:hAnsi="Garamond"/>
                <w:sz w:val="20"/>
                <w:lang w:val="en-GB"/>
              </w:rPr>
              <w:t>multihead</w:t>
            </w:r>
            <w:proofErr w:type="spellEnd"/>
            <w:r w:rsidR="00FE402E" w:rsidRPr="005A0FA0">
              <w:rPr>
                <w:rFonts w:ascii="Garamond" w:hAnsi="Garamond"/>
                <w:sz w:val="20"/>
                <w:lang w:val="en-GB"/>
              </w:rPr>
              <w:t xml:space="preserve"> </w:t>
            </w:r>
            <w:proofErr w:type="spellStart"/>
            <w:r w:rsidR="00FE402E" w:rsidRPr="005A0FA0">
              <w:rPr>
                <w:rFonts w:ascii="Garamond" w:hAnsi="Garamond"/>
                <w:sz w:val="20"/>
                <w:lang w:val="en-GB"/>
              </w:rPr>
              <w:t>weighers</w:t>
            </w:r>
            <w:proofErr w:type="spellEnd"/>
            <w:r w:rsidR="00FE402E" w:rsidRPr="005A0FA0">
              <w:rPr>
                <w:rFonts w:ascii="Garamond" w:hAnsi="Garamond"/>
                <w:sz w:val="20"/>
                <w:lang w:val="en-GB"/>
              </w:rPr>
              <w:t xml:space="preserve">, cups </w:t>
            </w:r>
            <w:proofErr w:type="spellStart"/>
            <w:r w:rsidR="00FE402E" w:rsidRPr="005A0FA0">
              <w:rPr>
                <w:rFonts w:ascii="Garamond" w:hAnsi="Garamond"/>
                <w:sz w:val="20"/>
                <w:lang w:val="en-GB"/>
              </w:rPr>
              <w:t>volumetricdosers</w:t>
            </w:r>
            <w:proofErr w:type="spellEnd"/>
            <w:r w:rsidR="00FE402E" w:rsidRPr="005A0FA0">
              <w:rPr>
                <w:rFonts w:ascii="Garamond" w:hAnsi="Garamond"/>
                <w:sz w:val="20"/>
                <w:lang w:val="en-GB"/>
              </w:rPr>
              <w:t xml:space="preserve">, auger fillers, and pneumatic </w:t>
            </w:r>
            <w:proofErr w:type="spellStart"/>
            <w:r w:rsidR="00FE402E" w:rsidRPr="005A0FA0">
              <w:rPr>
                <w:rFonts w:ascii="Garamond" w:hAnsi="Garamond"/>
                <w:sz w:val="20"/>
                <w:lang w:val="en-GB"/>
              </w:rPr>
              <w:t>dosers</w:t>
            </w:r>
            <w:proofErr w:type="spellEnd"/>
            <w:r w:rsidR="00FE402E" w:rsidRPr="005A0FA0">
              <w:rPr>
                <w:rFonts w:ascii="Garamond" w:hAnsi="Garamond"/>
                <w:sz w:val="20"/>
                <w:lang w:val="en-GB"/>
              </w:rPr>
              <w:t>.</w:t>
            </w:r>
          </w:p>
        </w:tc>
      </w:tr>
      <w:tr w:rsidR="00FE402E" w:rsidRPr="005A0FA0" w14:paraId="05D06CF5" w14:textId="77777777" w:rsidTr="00EE68B9">
        <w:trPr>
          <w:trHeight w:val="510"/>
        </w:trPr>
        <w:tc>
          <w:tcPr>
            <w:tcW w:w="1099" w:type="pct"/>
            <w:shd w:val="clear" w:color="auto" w:fill="auto"/>
            <w:vAlign w:val="center"/>
          </w:tcPr>
          <w:p w14:paraId="3B9F2FE3" w14:textId="77777777" w:rsidR="00810B48" w:rsidRPr="005A0FA0" w:rsidRDefault="00810B48" w:rsidP="00810B48">
            <w:pPr>
              <w:jc w:val="both"/>
              <w:rPr>
                <w:rFonts w:ascii="Garamond" w:hAnsi="Garamond"/>
                <w:b/>
                <w:sz w:val="20"/>
                <w:lang w:val="en-GB"/>
              </w:rPr>
            </w:pPr>
            <w:proofErr w:type="spellStart"/>
            <w:r w:rsidRPr="005A0FA0">
              <w:rPr>
                <w:rFonts w:ascii="Garamond" w:hAnsi="Garamond"/>
                <w:b/>
                <w:sz w:val="20"/>
                <w:lang w:val="en-GB"/>
              </w:rPr>
              <w:t>Lucchini</w:t>
            </w:r>
            <w:proofErr w:type="spellEnd"/>
          </w:p>
        </w:tc>
        <w:tc>
          <w:tcPr>
            <w:tcW w:w="1308" w:type="pct"/>
            <w:shd w:val="clear" w:color="auto" w:fill="auto"/>
            <w:vAlign w:val="center"/>
          </w:tcPr>
          <w:p w14:paraId="64FCE0F8" w14:textId="77777777" w:rsidR="00810B48" w:rsidRPr="005A0FA0" w:rsidRDefault="00810B48" w:rsidP="00810B48">
            <w:pPr>
              <w:jc w:val="both"/>
              <w:rPr>
                <w:rFonts w:ascii="Garamond" w:hAnsi="Garamond"/>
                <w:sz w:val="20"/>
                <w:lang w:val="en-GB"/>
              </w:rPr>
            </w:pPr>
            <w:r w:rsidRPr="005A0FA0">
              <w:rPr>
                <w:rFonts w:ascii="Garamond" w:hAnsi="Garamond"/>
                <w:sz w:val="20"/>
                <w:lang w:val="en-GB"/>
              </w:rPr>
              <w:t>Growing and harvesting</w:t>
            </w:r>
          </w:p>
        </w:tc>
        <w:tc>
          <w:tcPr>
            <w:tcW w:w="2593" w:type="pct"/>
            <w:shd w:val="clear" w:color="auto" w:fill="auto"/>
            <w:vAlign w:val="center"/>
          </w:tcPr>
          <w:p w14:paraId="544F6B33" w14:textId="3CCD5B6D" w:rsidR="00810B48" w:rsidRPr="005A0FA0" w:rsidRDefault="00810B48" w:rsidP="00FE402E">
            <w:pPr>
              <w:jc w:val="both"/>
              <w:rPr>
                <w:rFonts w:ascii="Garamond" w:hAnsi="Garamond"/>
                <w:sz w:val="20"/>
                <w:lang w:val="en-GB"/>
              </w:rPr>
            </w:pPr>
            <w:r w:rsidRPr="005A0FA0">
              <w:rPr>
                <w:rFonts w:ascii="Garamond" w:hAnsi="Garamond"/>
                <w:sz w:val="20"/>
                <w:lang w:val="en-GB"/>
              </w:rPr>
              <w:t>Production of plastic greenhouses and irrigation systems</w:t>
            </w:r>
            <w:r w:rsidR="00FE402E" w:rsidRPr="005A0FA0">
              <w:rPr>
                <w:rFonts w:ascii="Garamond" w:hAnsi="Garamond"/>
                <w:sz w:val="20"/>
                <w:lang w:val="en-GB"/>
              </w:rPr>
              <w:t>. It has over 65 years of history and experience on international markets and it is a leading and advanced company in plastic greenhouses production. Its business is focused on horticulture and floriculture. As well, its offer consists to supply innovative irrigation and heating systems, managed through software.</w:t>
            </w:r>
          </w:p>
        </w:tc>
      </w:tr>
      <w:tr w:rsidR="00FE402E" w:rsidRPr="005A0FA0" w14:paraId="42705731" w14:textId="77777777" w:rsidTr="00EE68B9">
        <w:trPr>
          <w:trHeight w:val="510"/>
        </w:trPr>
        <w:tc>
          <w:tcPr>
            <w:tcW w:w="1099" w:type="pct"/>
            <w:shd w:val="clear" w:color="auto" w:fill="auto"/>
            <w:vAlign w:val="center"/>
          </w:tcPr>
          <w:p w14:paraId="27F095EC" w14:textId="77777777" w:rsidR="00810B48" w:rsidRPr="005A0FA0" w:rsidRDefault="00810B48" w:rsidP="00810B48">
            <w:pPr>
              <w:jc w:val="both"/>
              <w:rPr>
                <w:rFonts w:ascii="Garamond" w:hAnsi="Garamond"/>
                <w:b/>
                <w:sz w:val="20"/>
                <w:lang w:val="en-GB"/>
              </w:rPr>
            </w:pPr>
            <w:r w:rsidRPr="005A0FA0">
              <w:rPr>
                <w:rFonts w:ascii="Garamond" w:hAnsi="Garamond"/>
                <w:b/>
                <w:sz w:val="20"/>
                <w:lang w:val="en-GB"/>
              </w:rPr>
              <w:t xml:space="preserve">PRL </w:t>
            </w:r>
            <w:proofErr w:type="spellStart"/>
            <w:r w:rsidRPr="005A0FA0">
              <w:rPr>
                <w:rFonts w:ascii="Garamond" w:hAnsi="Garamond"/>
                <w:b/>
                <w:sz w:val="20"/>
                <w:lang w:val="en-GB"/>
              </w:rPr>
              <w:t>Tecnosoft</w:t>
            </w:r>
            <w:proofErr w:type="spellEnd"/>
          </w:p>
        </w:tc>
        <w:tc>
          <w:tcPr>
            <w:tcW w:w="1308" w:type="pct"/>
            <w:shd w:val="clear" w:color="auto" w:fill="auto"/>
            <w:vAlign w:val="center"/>
          </w:tcPr>
          <w:p w14:paraId="53B44AF0" w14:textId="77777777" w:rsidR="00810B48" w:rsidRPr="005A0FA0" w:rsidRDefault="00810B48" w:rsidP="00810B48">
            <w:pPr>
              <w:jc w:val="both"/>
              <w:rPr>
                <w:rFonts w:ascii="Garamond" w:hAnsi="Garamond"/>
                <w:sz w:val="20"/>
                <w:lang w:val="en-GB"/>
              </w:rPr>
            </w:pPr>
            <w:r w:rsidRPr="005A0FA0">
              <w:rPr>
                <w:rFonts w:ascii="Garamond" w:hAnsi="Garamond"/>
                <w:sz w:val="20"/>
                <w:lang w:val="en-GB"/>
              </w:rPr>
              <w:t>Packaging and handling</w:t>
            </w:r>
          </w:p>
        </w:tc>
        <w:tc>
          <w:tcPr>
            <w:tcW w:w="2593" w:type="pct"/>
            <w:shd w:val="clear" w:color="auto" w:fill="auto"/>
            <w:vAlign w:val="center"/>
          </w:tcPr>
          <w:p w14:paraId="4377E2A9" w14:textId="77777777" w:rsidR="00810B48" w:rsidRPr="005A0FA0" w:rsidRDefault="00810B48" w:rsidP="00810B48">
            <w:pPr>
              <w:jc w:val="both"/>
              <w:rPr>
                <w:rFonts w:ascii="Garamond" w:hAnsi="Garamond"/>
                <w:sz w:val="20"/>
                <w:lang w:val="en-GB"/>
              </w:rPr>
            </w:pPr>
            <w:r w:rsidRPr="005A0FA0">
              <w:rPr>
                <w:rFonts w:ascii="Garamond" w:hAnsi="Garamond"/>
                <w:sz w:val="20"/>
                <w:lang w:val="en-GB"/>
              </w:rPr>
              <w:t>Development of industrialized production processes</w:t>
            </w:r>
            <w:r w:rsidR="00FE402E" w:rsidRPr="005A0FA0">
              <w:rPr>
                <w:rFonts w:ascii="Garamond" w:hAnsi="Garamond"/>
                <w:sz w:val="20"/>
                <w:lang w:val="en-GB"/>
              </w:rPr>
              <w:t>.</w:t>
            </w:r>
          </w:p>
          <w:p w14:paraId="46ABA89D" w14:textId="3D740542" w:rsidR="00FE402E" w:rsidRPr="005A0FA0" w:rsidRDefault="00FE402E" w:rsidP="00810B48">
            <w:pPr>
              <w:jc w:val="both"/>
              <w:rPr>
                <w:rFonts w:ascii="Garamond" w:hAnsi="Garamond"/>
                <w:sz w:val="20"/>
                <w:lang w:val="en-GB"/>
              </w:rPr>
            </w:pPr>
            <w:r w:rsidRPr="005A0FA0">
              <w:rPr>
                <w:rFonts w:ascii="Garamond" w:hAnsi="Garamond"/>
                <w:sz w:val="20"/>
                <w:lang w:val="en-GB"/>
              </w:rPr>
              <w:t xml:space="preserve">PRL </w:t>
            </w:r>
            <w:proofErr w:type="spellStart"/>
            <w:r w:rsidRPr="005A0FA0">
              <w:rPr>
                <w:rFonts w:ascii="Garamond" w:hAnsi="Garamond"/>
                <w:sz w:val="20"/>
                <w:lang w:val="en-GB"/>
              </w:rPr>
              <w:t>tecnosoft</w:t>
            </w:r>
            <w:proofErr w:type="spellEnd"/>
            <w:r w:rsidRPr="005A0FA0">
              <w:rPr>
                <w:rFonts w:ascii="Garamond" w:hAnsi="Garamond"/>
                <w:sz w:val="20"/>
                <w:lang w:val="en-GB"/>
              </w:rPr>
              <w:t xml:space="preserve"> is a company with both specific technical expertise and deep knowledge of the industrialized production processes. It supplies a “turnkey” product, being able to master the mechanical, electric, and automation aspects of the project.</w:t>
            </w:r>
          </w:p>
        </w:tc>
      </w:tr>
      <w:tr w:rsidR="00FE402E" w:rsidRPr="005A0FA0" w14:paraId="08086270" w14:textId="77777777" w:rsidTr="00EE68B9">
        <w:trPr>
          <w:trHeight w:val="510"/>
        </w:trPr>
        <w:tc>
          <w:tcPr>
            <w:tcW w:w="1099" w:type="pct"/>
            <w:shd w:val="clear" w:color="auto" w:fill="auto"/>
            <w:vAlign w:val="center"/>
          </w:tcPr>
          <w:p w14:paraId="6ACDC991" w14:textId="693F5385" w:rsidR="00810B48" w:rsidRPr="005A0FA0" w:rsidRDefault="00810B48" w:rsidP="00810B48">
            <w:pPr>
              <w:jc w:val="both"/>
              <w:rPr>
                <w:rFonts w:ascii="Garamond" w:hAnsi="Garamond"/>
                <w:b/>
                <w:sz w:val="20"/>
                <w:lang w:val="en-GB"/>
              </w:rPr>
            </w:pPr>
            <w:proofErr w:type="spellStart"/>
            <w:r w:rsidRPr="005A0FA0">
              <w:rPr>
                <w:rFonts w:ascii="Garamond" w:hAnsi="Garamond"/>
                <w:b/>
                <w:sz w:val="20"/>
                <w:lang w:val="en-GB"/>
              </w:rPr>
              <w:t>Sgorbati</w:t>
            </w:r>
            <w:proofErr w:type="spellEnd"/>
          </w:p>
        </w:tc>
        <w:tc>
          <w:tcPr>
            <w:tcW w:w="1308" w:type="pct"/>
            <w:shd w:val="clear" w:color="auto" w:fill="auto"/>
            <w:vAlign w:val="center"/>
          </w:tcPr>
          <w:p w14:paraId="14DB0FBE" w14:textId="77777777" w:rsidR="00AC627D" w:rsidRPr="005A0FA0" w:rsidRDefault="00AC627D" w:rsidP="00810B48">
            <w:pPr>
              <w:jc w:val="both"/>
              <w:rPr>
                <w:rFonts w:ascii="Garamond" w:hAnsi="Garamond"/>
                <w:sz w:val="20"/>
                <w:lang w:val="en-GB"/>
              </w:rPr>
            </w:pPr>
            <w:r w:rsidRPr="005A0FA0">
              <w:rPr>
                <w:rFonts w:ascii="Garamond" w:hAnsi="Garamond"/>
                <w:sz w:val="20"/>
                <w:lang w:val="en-GB"/>
              </w:rPr>
              <w:t>Growing and harvesting</w:t>
            </w:r>
          </w:p>
          <w:p w14:paraId="73BAA68D" w14:textId="18A88AA1" w:rsidR="00810B48" w:rsidRPr="005A0FA0" w:rsidRDefault="00810B48" w:rsidP="00810B48">
            <w:pPr>
              <w:jc w:val="both"/>
              <w:rPr>
                <w:rFonts w:ascii="Garamond" w:hAnsi="Garamond"/>
                <w:sz w:val="20"/>
                <w:lang w:val="en-GB"/>
              </w:rPr>
            </w:pPr>
            <w:r w:rsidRPr="005A0FA0">
              <w:rPr>
                <w:rFonts w:ascii="Garamond" w:hAnsi="Garamond"/>
                <w:sz w:val="20"/>
                <w:lang w:val="en-GB"/>
              </w:rPr>
              <w:t>Storing and processing</w:t>
            </w:r>
          </w:p>
        </w:tc>
        <w:tc>
          <w:tcPr>
            <w:tcW w:w="2593" w:type="pct"/>
            <w:shd w:val="clear" w:color="auto" w:fill="auto"/>
            <w:vAlign w:val="center"/>
          </w:tcPr>
          <w:p w14:paraId="4D8BD448" w14:textId="77777777" w:rsidR="00810B48" w:rsidRPr="005A0FA0" w:rsidRDefault="00810B48" w:rsidP="00810B48">
            <w:pPr>
              <w:jc w:val="both"/>
              <w:rPr>
                <w:rFonts w:ascii="Garamond" w:hAnsi="Garamond"/>
                <w:sz w:val="20"/>
                <w:lang w:val="en-GB"/>
              </w:rPr>
            </w:pPr>
            <w:r w:rsidRPr="005A0FA0">
              <w:rPr>
                <w:rFonts w:ascii="Garamond" w:hAnsi="Garamond"/>
                <w:sz w:val="20"/>
                <w:lang w:val="en-GB"/>
              </w:rPr>
              <w:t>Supply of technologies for the processing</w:t>
            </w:r>
            <w:r w:rsidR="00FE402E" w:rsidRPr="005A0FA0">
              <w:rPr>
                <w:rFonts w:ascii="Garamond" w:hAnsi="Garamond"/>
                <w:sz w:val="20"/>
                <w:lang w:val="en-GB"/>
              </w:rPr>
              <w:t>.</w:t>
            </w:r>
          </w:p>
          <w:p w14:paraId="5A945832" w14:textId="416DBA9C" w:rsidR="00FE402E" w:rsidRPr="005A0FA0" w:rsidRDefault="00FE402E" w:rsidP="00810B48">
            <w:pPr>
              <w:jc w:val="both"/>
              <w:rPr>
                <w:rFonts w:ascii="Garamond" w:hAnsi="Garamond"/>
                <w:sz w:val="20"/>
                <w:lang w:val="en-GB"/>
              </w:rPr>
            </w:pPr>
            <w:r w:rsidRPr="005A0FA0">
              <w:rPr>
                <w:rFonts w:ascii="Garamond" w:hAnsi="Garamond"/>
                <w:sz w:val="20"/>
                <w:lang w:val="en-GB"/>
              </w:rPr>
              <w:t xml:space="preserve">The “system integrator” for all food processing needs: project engineering, harvesting machines, storage </w:t>
            </w:r>
            <w:proofErr w:type="spellStart"/>
            <w:r w:rsidRPr="005A0FA0">
              <w:rPr>
                <w:rFonts w:ascii="Garamond" w:hAnsi="Garamond"/>
                <w:sz w:val="20"/>
                <w:lang w:val="en-GB"/>
              </w:rPr>
              <w:t>systems</w:t>
            </w:r>
            <w:proofErr w:type="gramStart"/>
            <w:r w:rsidRPr="005A0FA0">
              <w:rPr>
                <w:rFonts w:ascii="Garamond" w:hAnsi="Garamond"/>
                <w:sz w:val="20"/>
                <w:lang w:val="en-GB"/>
              </w:rPr>
              <w:t>,fruit</w:t>
            </w:r>
            <w:proofErr w:type="spellEnd"/>
            <w:proofErr w:type="gramEnd"/>
            <w:r w:rsidRPr="005A0FA0">
              <w:rPr>
                <w:rFonts w:ascii="Garamond" w:hAnsi="Garamond"/>
                <w:sz w:val="20"/>
                <w:lang w:val="en-GB"/>
              </w:rPr>
              <w:t xml:space="preserve"> juice and fruit jam lines, tomato pulp and sauce lines, vegetables processing lines, etc.</w:t>
            </w:r>
          </w:p>
        </w:tc>
      </w:tr>
      <w:tr w:rsidR="00FE402E" w:rsidRPr="005A0FA0" w14:paraId="7E7CFB6F" w14:textId="77777777" w:rsidTr="00EE68B9">
        <w:trPr>
          <w:trHeight w:val="510"/>
        </w:trPr>
        <w:tc>
          <w:tcPr>
            <w:tcW w:w="1099" w:type="pct"/>
            <w:shd w:val="clear" w:color="auto" w:fill="auto"/>
            <w:vAlign w:val="center"/>
          </w:tcPr>
          <w:p w14:paraId="44B52839" w14:textId="085BB64F" w:rsidR="00810B48" w:rsidRPr="005A0FA0" w:rsidRDefault="00810B48" w:rsidP="00810B48">
            <w:pPr>
              <w:rPr>
                <w:rFonts w:ascii="Garamond" w:hAnsi="Garamond"/>
                <w:b/>
                <w:sz w:val="20"/>
                <w:lang w:val="en-GB"/>
              </w:rPr>
            </w:pPr>
            <w:r w:rsidRPr="005A0FA0">
              <w:rPr>
                <w:rFonts w:ascii="Garamond" w:hAnsi="Garamond"/>
                <w:b/>
                <w:sz w:val="20"/>
                <w:lang w:val="en-GB"/>
              </w:rPr>
              <w:t xml:space="preserve">VMG </w:t>
            </w:r>
            <w:proofErr w:type="spellStart"/>
            <w:r w:rsidRPr="005A0FA0">
              <w:rPr>
                <w:rFonts w:ascii="Garamond" w:hAnsi="Garamond"/>
                <w:b/>
                <w:sz w:val="20"/>
                <w:lang w:val="en-GB"/>
              </w:rPr>
              <w:t>Frigo</w:t>
            </w:r>
            <w:proofErr w:type="spellEnd"/>
            <w:r w:rsidRPr="005A0FA0">
              <w:rPr>
                <w:rFonts w:ascii="Garamond" w:hAnsi="Garamond"/>
                <w:b/>
                <w:sz w:val="20"/>
                <w:lang w:val="en-GB"/>
              </w:rPr>
              <w:t xml:space="preserve"> </w:t>
            </w:r>
            <w:proofErr w:type="spellStart"/>
            <w:r w:rsidRPr="005A0FA0">
              <w:rPr>
                <w:rFonts w:ascii="Garamond" w:hAnsi="Garamond"/>
                <w:b/>
                <w:sz w:val="20"/>
                <w:lang w:val="en-GB"/>
              </w:rPr>
              <w:t>Tecnica</w:t>
            </w:r>
            <w:proofErr w:type="spellEnd"/>
          </w:p>
        </w:tc>
        <w:tc>
          <w:tcPr>
            <w:tcW w:w="1308" w:type="pct"/>
            <w:shd w:val="clear" w:color="auto" w:fill="auto"/>
            <w:vAlign w:val="center"/>
          </w:tcPr>
          <w:p w14:paraId="74D4DBC2" w14:textId="77777777" w:rsidR="00810B48" w:rsidRPr="005A0FA0" w:rsidRDefault="00810B48" w:rsidP="00810B48">
            <w:pPr>
              <w:jc w:val="both"/>
              <w:rPr>
                <w:rFonts w:ascii="Garamond" w:hAnsi="Garamond"/>
                <w:sz w:val="20"/>
                <w:lang w:val="en-GB"/>
              </w:rPr>
            </w:pPr>
            <w:r w:rsidRPr="005A0FA0">
              <w:rPr>
                <w:rFonts w:ascii="Garamond" w:hAnsi="Garamond"/>
                <w:sz w:val="20"/>
                <w:lang w:val="en-GB"/>
              </w:rPr>
              <w:t>Storing and processing</w:t>
            </w:r>
          </w:p>
        </w:tc>
        <w:tc>
          <w:tcPr>
            <w:tcW w:w="2593" w:type="pct"/>
            <w:shd w:val="clear" w:color="auto" w:fill="auto"/>
            <w:vAlign w:val="center"/>
          </w:tcPr>
          <w:p w14:paraId="24FFA581" w14:textId="27FD1EAB" w:rsidR="00810B48" w:rsidRPr="005A0FA0" w:rsidRDefault="00810B48" w:rsidP="00FE402E">
            <w:pPr>
              <w:jc w:val="both"/>
              <w:rPr>
                <w:rFonts w:ascii="Garamond" w:hAnsi="Garamond"/>
                <w:sz w:val="20"/>
                <w:lang w:val="en-GB"/>
              </w:rPr>
            </w:pPr>
            <w:r w:rsidRPr="005A0FA0">
              <w:rPr>
                <w:rFonts w:ascii="Garamond" w:hAnsi="Garamond"/>
                <w:sz w:val="20"/>
                <w:lang w:val="en-GB"/>
              </w:rPr>
              <w:t xml:space="preserve">Design, </w:t>
            </w:r>
            <w:r w:rsidR="00FE402E" w:rsidRPr="005A0FA0">
              <w:rPr>
                <w:rFonts w:ascii="Garamond" w:hAnsi="Garamond"/>
                <w:sz w:val="20"/>
                <w:lang w:val="en-GB"/>
              </w:rPr>
              <w:t xml:space="preserve">building, </w:t>
            </w:r>
            <w:r w:rsidRPr="005A0FA0">
              <w:rPr>
                <w:rFonts w:ascii="Garamond" w:hAnsi="Garamond"/>
                <w:sz w:val="20"/>
                <w:lang w:val="en-GB"/>
              </w:rPr>
              <w:t xml:space="preserve">and test </w:t>
            </w:r>
            <w:r w:rsidR="00FE402E" w:rsidRPr="005A0FA0">
              <w:rPr>
                <w:rFonts w:ascii="Garamond" w:hAnsi="Garamond"/>
                <w:sz w:val="20"/>
                <w:lang w:val="en-GB"/>
              </w:rPr>
              <w:t xml:space="preserve">of </w:t>
            </w:r>
            <w:r w:rsidRPr="005A0FA0">
              <w:rPr>
                <w:rFonts w:ascii="Garamond" w:hAnsi="Garamond"/>
                <w:sz w:val="20"/>
                <w:lang w:val="en-GB"/>
              </w:rPr>
              <w:t>refrigeration plants, thermal power plants</w:t>
            </w:r>
            <w:r w:rsidR="00FE402E" w:rsidRPr="005A0FA0">
              <w:rPr>
                <w:rFonts w:ascii="Garamond" w:hAnsi="Garamond"/>
                <w:sz w:val="20"/>
                <w:lang w:val="en-GB"/>
              </w:rPr>
              <w:t>, skid units and fire fighting systems. The plurality of specialized work is determined by the need to provide the customer with a ‘360 degrees’ service.</w:t>
            </w:r>
          </w:p>
        </w:tc>
      </w:tr>
    </w:tbl>
    <w:p w14:paraId="58663A1B" w14:textId="77777777" w:rsidR="006977D6" w:rsidRPr="005A0FA0" w:rsidRDefault="006977D6" w:rsidP="00401DAA">
      <w:pPr>
        <w:jc w:val="both"/>
        <w:rPr>
          <w:rFonts w:ascii="Garamond" w:hAnsi="Garamond"/>
          <w:sz w:val="20"/>
          <w:szCs w:val="20"/>
          <w:lang w:val="en-GB"/>
        </w:rPr>
      </w:pPr>
    </w:p>
    <w:p w14:paraId="34A62246" w14:textId="1B48F185" w:rsidR="00810B48" w:rsidRPr="005A0FA0" w:rsidRDefault="006977D6" w:rsidP="00401DAA">
      <w:pPr>
        <w:jc w:val="both"/>
        <w:rPr>
          <w:rFonts w:ascii="Garamond" w:hAnsi="Garamond"/>
          <w:sz w:val="20"/>
          <w:szCs w:val="20"/>
          <w:lang w:val="en-GB"/>
        </w:rPr>
      </w:pPr>
      <w:r w:rsidRPr="005A0FA0">
        <w:rPr>
          <w:rFonts w:ascii="Garamond" w:hAnsi="Garamond"/>
          <w:sz w:val="20"/>
          <w:szCs w:val="20"/>
          <w:lang w:val="en-GB"/>
        </w:rPr>
        <w:t xml:space="preserve">Table 2: </w:t>
      </w:r>
      <w:proofErr w:type="spellStart"/>
      <w:r w:rsidRPr="005A0FA0">
        <w:rPr>
          <w:rFonts w:ascii="Garamond" w:hAnsi="Garamond"/>
          <w:sz w:val="20"/>
          <w:szCs w:val="20"/>
          <w:lang w:val="en-GB"/>
        </w:rPr>
        <w:t>AgriBusiness</w:t>
      </w:r>
      <w:proofErr w:type="spellEnd"/>
      <w:r w:rsidRPr="005A0FA0">
        <w:rPr>
          <w:rFonts w:ascii="Garamond" w:hAnsi="Garamond"/>
          <w:sz w:val="20"/>
          <w:szCs w:val="20"/>
          <w:lang w:val="en-GB"/>
        </w:rPr>
        <w:t xml:space="preserve"> Cluster </w:t>
      </w:r>
      <w:proofErr w:type="spellStart"/>
      <w:r w:rsidRPr="005A0FA0">
        <w:rPr>
          <w:rFonts w:ascii="Garamond" w:hAnsi="Garamond"/>
          <w:sz w:val="20"/>
          <w:szCs w:val="20"/>
          <w:lang w:val="en-GB"/>
        </w:rPr>
        <w:t>Brixia</w:t>
      </w:r>
      <w:proofErr w:type="spellEnd"/>
      <w:r w:rsidRPr="005A0FA0">
        <w:rPr>
          <w:rFonts w:ascii="Garamond" w:hAnsi="Garamond"/>
          <w:sz w:val="20"/>
          <w:szCs w:val="20"/>
          <w:lang w:val="en-GB"/>
        </w:rPr>
        <w:t xml:space="preserve"> – the companies involved</w:t>
      </w:r>
    </w:p>
    <w:p w14:paraId="6CCD5A88" w14:textId="77777777" w:rsidR="003C0E09" w:rsidRPr="005A0FA0" w:rsidRDefault="003C0E09" w:rsidP="00401DAA">
      <w:pPr>
        <w:jc w:val="both"/>
        <w:rPr>
          <w:rFonts w:ascii="Garamond" w:hAnsi="Garamond"/>
          <w:lang w:val="en-GB"/>
        </w:rPr>
      </w:pPr>
    </w:p>
    <w:p w14:paraId="7ABF8EDE" w14:textId="1A989EC1" w:rsidR="00201C01" w:rsidRPr="005A0FA0" w:rsidRDefault="00201C01" w:rsidP="00201C01">
      <w:pPr>
        <w:rPr>
          <w:rFonts w:ascii="Garamond" w:hAnsi="Garamond"/>
          <w:lang w:val="en-GB"/>
        </w:rPr>
      </w:pPr>
      <w:r w:rsidRPr="005A0FA0">
        <w:rPr>
          <w:rFonts w:ascii="Garamond" w:hAnsi="Garamond"/>
          <w:lang w:val="en-GB"/>
        </w:rPr>
        <w:t xml:space="preserve">At the end of the first stage, the businesses partnering within the Agribusiness Cluster </w:t>
      </w:r>
      <w:proofErr w:type="spellStart"/>
      <w:r w:rsidRPr="005A0FA0">
        <w:rPr>
          <w:rFonts w:ascii="Garamond" w:hAnsi="Garamond"/>
          <w:lang w:val="en-GB"/>
        </w:rPr>
        <w:t>Brix</w:t>
      </w:r>
      <w:r w:rsidR="006977D6" w:rsidRPr="005A0FA0">
        <w:rPr>
          <w:rFonts w:ascii="Garamond" w:hAnsi="Garamond"/>
          <w:lang w:val="en-GB"/>
        </w:rPr>
        <w:t>ia</w:t>
      </w:r>
      <w:proofErr w:type="spellEnd"/>
      <w:r w:rsidR="006977D6" w:rsidRPr="005A0FA0">
        <w:rPr>
          <w:rFonts w:ascii="Garamond" w:hAnsi="Garamond"/>
          <w:lang w:val="en-GB"/>
        </w:rPr>
        <w:t xml:space="preserve"> network are listed in Table 2</w:t>
      </w:r>
      <w:r w:rsidRPr="005A0FA0">
        <w:rPr>
          <w:rFonts w:ascii="Garamond" w:hAnsi="Garamond"/>
          <w:lang w:val="en-GB"/>
        </w:rPr>
        <w:t>.</w:t>
      </w:r>
    </w:p>
    <w:p w14:paraId="21D8E558" w14:textId="18533826" w:rsidR="00201C01" w:rsidRPr="005A0FA0" w:rsidRDefault="00201C01" w:rsidP="00201C01">
      <w:pPr>
        <w:rPr>
          <w:rFonts w:ascii="Garamond" w:hAnsi="Garamond"/>
          <w:lang w:val="en-GB"/>
        </w:rPr>
      </w:pPr>
      <w:r w:rsidRPr="005A0FA0">
        <w:rPr>
          <w:rFonts w:ascii="Garamond" w:hAnsi="Garamond"/>
          <w:lang w:val="en-GB"/>
        </w:rPr>
        <w:t>The activities offered by the network are organized in three areas: growing and harvesting</w:t>
      </w:r>
      <w:proofErr w:type="gramStart"/>
      <w:r w:rsidRPr="005A0FA0">
        <w:rPr>
          <w:rFonts w:ascii="Garamond" w:hAnsi="Garamond"/>
          <w:lang w:val="en-GB"/>
        </w:rPr>
        <w:t>;</w:t>
      </w:r>
      <w:proofErr w:type="gramEnd"/>
      <w:r w:rsidRPr="005A0FA0">
        <w:rPr>
          <w:rFonts w:ascii="Garamond" w:hAnsi="Garamond"/>
          <w:lang w:val="en-GB"/>
        </w:rPr>
        <w:t xml:space="preserve"> storing and processing: packaging and handling</w:t>
      </w:r>
      <w:r w:rsidR="006977D6" w:rsidRPr="005A0FA0">
        <w:rPr>
          <w:rFonts w:ascii="Garamond" w:hAnsi="Garamond"/>
          <w:lang w:val="en-GB"/>
        </w:rPr>
        <w:t xml:space="preserve"> (table 3</w:t>
      </w:r>
      <w:r w:rsidR="003C0E09" w:rsidRPr="005A0FA0">
        <w:rPr>
          <w:rFonts w:ascii="Garamond" w:hAnsi="Garamond"/>
          <w:lang w:val="en-GB"/>
        </w:rPr>
        <w:t>)</w:t>
      </w:r>
      <w:r w:rsidRPr="005A0FA0">
        <w:rPr>
          <w:rFonts w:ascii="Garamond" w:hAnsi="Garamond"/>
          <w:lang w:val="en-GB"/>
        </w:rPr>
        <w:t>.</w:t>
      </w:r>
    </w:p>
    <w:p w14:paraId="5BD61C9A" w14:textId="05AC0BD4" w:rsidR="00201C01" w:rsidRPr="005A0FA0" w:rsidRDefault="00201C01" w:rsidP="006977D6">
      <w:pPr>
        <w:rPr>
          <w:rFonts w:ascii="Garamond" w:hAnsi="Garamond"/>
          <w:sz w:val="20"/>
          <w:szCs w:val="20"/>
          <w:lang w:val="en-GB"/>
        </w:rPr>
      </w:pPr>
    </w:p>
    <w:tbl>
      <w:tblPr>
        <w:tblStyle w:val="Grigliatabella"/>
        <w:tblW w:w="0" w:type="auto"/>
        <w:tblInd w:w="108" w:type="dxa"/>
        <w:tblCellMar>
          <w:top w:w="113" w:type="dxa"/>
          <w:bottom w:w="113" w:type="dxa"/>
        </w:tblCellMar>
        <w:tblLook w:val="04A0" w:firstRow="1" w:lastRow="0" w:firstColumn="1" w:lastColumn="0" w:noHBand="0" w:noVBand="1"/>
      </w:tblPr>
      <w:tblGrid>
        <w:gridCol w:w="1701"/>
        <w:gridCol w:w="4536"/>
        <w:gridCol w:w="3261"/>
      </w:tblGrid>
      <w:tr w:rsidR="003C0E09" w:rsidRPr="005A0FA0" w14:paraId="66DD6548" w14:textId="77777777" w:rsidTr="003C0E09">
        <w:tc>
          <w:tcPr>
            <w:tcW w:w="1701" w:type="dxa"/>
            <w:vAlign w:val="center"/>
          </w:tcPr>
          <w:p w14:paraId="204DD934" w14:textId="568364CE" w:rsidR="003C0E09" w:rsidRPr="005A0FA0" w:rsidRDefault="003C0E09" w:rsidP="003C0E09">
            <w:pPr>
              <w:jc w:val="center"/>
              <w:rPr>
                <w:rFonts w:ascii="Garamond" w:hAnsi="Garamond"/>
                <w:b/>
                <w:sz w:val="18"/>
                <w:szCs w:val="20"/>
                <w:lang w:val="en-GB"/>
              </w:rPr>
            </w:pPr>
            <w:r w:rsidRPr="005A0FA0">
              <w:rPr>
                <w:rFonts w:ascii="Garamond" w:hAnsi="Garamond"/>
                <w:b/>
                <w:sz w:val="18"/>
                <w:szCs w:val="20"/>
                <w:lang w:val="en-GB"/>
              </w:rPr>
              <w:t>ACTIVITY</w:t>
            </w:r>
          </w:p>
        </w:tc>
        <w:tc>
          <w:tcPr>
            <w:tcW w:w="4536" w:type="dxa"/>
            <w:vAlign w:val="center"/>
          </w:tcPr>
          <w:p w14:paraId="65926832" w14:textId="25BD5E0A" w:rsidR="003C0E09" w:rsidRPr="005A0FA0" w:rsidRDefault="003C0E09" w:rsidP="003C0E09">
            <w:pPr>
              <w:rPr>
                <w:rFonts w:ascii="Garamond" w:hAnsi="Garamond"/>
                <w:b/>
                <w:sz w:val="18"/>
                <w:szCs w:val="20"/>
                <w:lang w:val="en-GB"/>
              </w:rPr>
            </w:pPr>
            <w:r w:rsidRPr="005A0FA0">
              <w:rPr>
                <w:rFonts w:ascii="Garamond" w:hAnsi="Garamond"/>
                <w:b/>
                <w:sz w:val="18"/>
                <w:szCs w:val="20"/>
                <w:lang w:val="en-GB"/>
              </w:rPr>
              <w:t>SHORT SELF DESCRIPTION</w:t>
            </w:r>
          </w:p>
        </w:tc>
        <w:tc>
          <w:tcPr>
            <w:tcW w:w="3261" w:type="dxa"/>
          </w:tcPr>
          <w:p w14:paraId="3CB42ADE" w14:textId="01FCD306" w:rsidR="003C0E09" w:rsidRPr="005A0FA0" w:rsidRDefault="003C0E09" w:rsidP="003C0E09">
            <w:pPr>
              <w:pStyle w:val="Paragrafoelenco"/>
              <w:ind w:left="149"/>
              <w:jc w:val="both"/>
              <w:rPr>
                <w:rFonts w:ascii="Garamond" w:hAnsi="Garamond"/>
                <w:b/>
                <w:sz w:val="18"/>
                <w:szCs w:val="20"/>
                <w:lang w:val="en-GB"/>
              </w:rPr>
            </w:pPr>
            <w:r w:rsidRPr="005A0FA0">
              <w:rPr>
                <w:rFonts w:ascii="Garamond" w:hAnsi="Garamond"/>
                <w:b/>
                <w:sz w:val="18"/>
                <w:szCs w:val="20"/>
                <w:lang w:val="en-GB"/>
              </w:rPr>
              <w:t>PRODUCTS AND SERVICES</w:t>
            </w:r>
          </w:p>
        </w:tc>
      </w:tr>
      <w:tr w:rsidR="00B16655" w:rsidRPr="005A0FA0" w14:paraId="6E2F9969" w14:textId="77777777" w:rsidTr="003C0E09">
        <w:tc>
          <w:tcPr>
            <w:tcW w:w="1701" w:type="dxa"/>
            <w:vAlign w:val="center"/>
          </w:tcPr>
          <w:p w14:paraId="69F7C9F4" w14:textId="268C9199" w:rsidR="00B16655" w:rsidRPr="005A0FA0" w:rsidRDefault="00B16655" w:rsidP="003C0E09">
            <w:pPr>
              <w:jc w:val="center"/>
              <w:rPr>
                <w:rFonts w:ascii="Garamond" w:hAnsi="Garamond"/>
                <w:b/>
                <w:sz w:val="18"/>
                <w:szCs w:val="20"/>
                <w:lang w:val="en-GB"/>
              </w:rPr>
            </w:pPr>
            <w:r w:rsidRPr="005A0FA0">
              <w:rPr>
                <w:rFonts w:ascii="Garamond" w:hAnsi="Garamond"/>
                <w:b/>
                <w:sz w:val="18"/>
                <w:szCs w:val="20"/>
                <w:lang w:val="en-GB"/>
              </w:rPr>
              <w:t>GROWING</w:t>
            </w:r>
          </w:p>
          <w:p w14:paraId="6E0544B1" w14:textId="79BA552C" w:rsidR="00B16655" w:rsidRPr="005A0FA0" w:rsidRDefault="00B16655" w:rsidP="003C0E09">
            <w:pPr>
              <w:jc w:val="center"/>
              <w:rPr>
                <w:rFonts w:ascii="Garamond" w:hAnsi="Garamond"/>
                <w:b/>
                <w:sz w:val="18"/>
                <w:szCs w:val="20"/>
                <w:lang w:val="en-GB"/>
              </w:rPr>
            </w:pPr>
            <w:r w:rsidRPr="005A0FA0">
              <w:rPr>
                <w:rFonts w:ascii="Garamond" w:hAnsi="Garamond"/>
                <w:b/>
                <w:sz w:val="18"/>
                <w:szCs w:val="20"/>
                <w:lang w:val="en-GB"/>
              </w:rPr>
              <w:t>AND</w:t>
            </w:r>
          </w:p>
          <w:p w14:paraId="40760679" w14:textId="5B293D93" w:rsidR="00B16655" w:rsidRPr="005A0FA0" w:rsidRDefault="00B16655" w:rsidP="003C0E09">
            <w:pPr>
              <w:jc w:val="center"/>
              <w:rPr>
                <w:rFonts w:ascii="Garamond" w:hAnsi="Garamond"/>
                <w:b/>
                <w:sz w:val="18"/>
                <w:szCs w:val="20"/>
                <w:lang w:val="en-GB"/>
              </w:rPr>
            </w:pPr>
            <w:r w:rsidRPr="005A0FA0">
              <w:rPr>
                <w:rFonts w:ascii="Garamond" w:hAnsi="Garamond"/>
                <w:b/>
                <w:sz w:val="18"/>
                <w:szCs w:val="20"/>
                <w:lang w:val="en-GB"/>
              </w:rPr>
              <w:t>HARVESTING</w:t>
            </w:r>
          </w:p>
        </w:tc>
        <w:tc>
          <w:tcPr>
            <w:tcW w:w="4536" w:type="dxa"/>
            <w:vAlign w:val="center"/>
          </w:tcPr>
          <w:p w14:paraId="0AE3394F" w14:textId="38E1F3A4" w:rsidR="00B16655" w:rsidRPr="005A0FA0" w:rsidRDefault="00B16655" w:rsidP="003C0E09">
            <w:pPr>
              <w:rPr>
                <w:rFonts w:ascii="Garamond" w:hAnsi="Garamond"/>
                <w:sz w:val="20"/>
                <w:szCs w:val="20"/>
                <w:lang w:val="en-GB"/>
              </w:rPr>
            </w:pPr>
            <w:r w:rsidRPr="005A0FA0">
              <w:rPr>
                <w:rFonts w:ascii="Garamond" w:hAnsi="Garamond"/>
                <w:sz w:val="20"/>
                <w:szCs w:val="20"/>
                <w:lang w:val="en-GB"/>
              </w:rPr>
              <w:t>We meet every technology need for planting, growing in the field of greenhouse, and harvesting fruits and vegetables</w:t>
            </w:r>
            <w:r w:rsidR="003C0E09" w:rsidRPr="005A0FA0">
              <w:rPr>
                <w:rFonts w:ascii="Garamond" w:hAnsi="Garamond"/>
                <w:sz w:val="20"/>
                <w:szCs w:val="20"/>
                <w:lang w:val="en-GB"/>
              </w:rPr>
              <w:t>.</w:t>
            </w:r>
          </w:p>
        </w:tc>
        <w:tc>
          <w:tcPr>
            <w:tcW w:w="3261" w:type="dxa"/>
          </w:tcPr>
          <w:p w14:paraId="43C5F37D" w14:textId="4F9F9C7B" w:rsidR="00B16655"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seeds</w:t>
            </w:r>
            <w:proofErr w:type="gramEnd"/>
            <w:r w:rsidRPr="005A0FA0">
              <w:rPr>
                <w:rFonts w:ascii="Garamond" w:hAnsi="Garamond"/>
                <w:sz w:val="20"/>
                <w:szCs w:val="20"/>
                <w:lang w:val="en-GB"/>
              </w:rPr>
              <w:t xml:space="preserve"> and fertilizers</w:t>
            </w:r>
          </w:p>
          <w:p w14:paraId="6AE1FE3C" w14:textId="77777777"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greenhouses</w:t>
            </w:r>
            <w:proofErr w:type="gramEnd"/>
            <w:r w:rsidRPr="005A0FA0">
              <w:rPr>
                <w:rFonts w:ascii="Garamond" w:hAnsi="Garamond"/>
                <w:sz w:val="20"/>
                <w:szCs w:val="20"/>
                <w:lang w:val="en-GB"/>
              </w:rPr>
              <w:t xml:space="preserve"> and irrigation systems</w:t>
            </w:r>
          </w:p>
          <w:p w14:paraId="77566384" w14:textId="77777777"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agriculture</w:t>
            </w:r>
            <w:proofErr w:type="gramEnd"/>
            <w:r w:rsidRPr="005A0FA0">
              <w:rPr>
                <w:rFonts w:ascii="Garamond" w:hAnsi="Garamond"/>
                <w:sz w:val="20"/>
                <w:szCs w:val="20"/>
                <w:lang w:val="en-GB"/>
              </w:rPr>
              <w:t xml:space="preserve"> machines</w:t>
            </w:r>
          </w:p>
          <w:p w14:paraId="4A1A4E03" w14:textId="292643D5"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harvesting</w:t>
            </w:r>
            <w:proofErr w:type="gramEnd"/>
            <w:r w:rsidRPr="005A0FA0">
              <w:rPr>
                <w:rFonts w:ascii="Garamond" w:hAnsi="Garamond"/>
                <w:sz w:val="20"/>
                <w:szCs w:val="20"/>
                <w:lang w:val="en-GB"/>
              </w:rPr>
              <w:t xml:space="preserve"> machines</w:t>
            </w:r>
          </w:p>
        </w:tc>
      </w:tr>
      <w:tr w:rsidR="00B16655" w:rsidRPr="005A0FA0" w14:paraId="0901A709" w14:textId="77777777" w:rsidTr="003C0E09">
        <w:tc>
          <w:tcPr>
            <w:tcW w:w="1701" w:type="dxa"/>
            <w:vAlign w:val="center"/>
          </w:tcPr>
          <w:p w14:paraId="582C133B" w14:textId="4834B590" w:rsidR="00B16655" w:rsidRPr="005A0FA0" w:rsidRDefault="00B16655" w:rsidP="003C0E09">
            <w:pPr>
              <w:jc w:val="center"/>
              <w:rPr>
                <w:rFonts w:ascii="Garamond" w:hAnsi="Garamond"/>
                <w:b/>
                <w:sz w:val="18"/>
                <w:szCs w:val="20"/>
                <w:lang w:val="en-GB"/>
              </w:rPr>
            </w:pPr>
            <w:r w:rsidRPr="005A0FA0">
              <w:rPr>
                <w:rFonts w:ascii="Garamond" w:hAnsi="Garamond"/>
                <w:b/>
                <w:sz w:val="18"/>
                <w:szCs w:val="20"/>
                <w:lang w:val="en-GB"/>
              </w:rPr>
              <w:t>STORING</w:t>
            </w:r>
          </w:p>
          <w:p w14:paraId="1F3C006F" w14:textId="690F3556" w:rsidR="00B16655" w:rsidRPr="005A0FA0" w:rsidRDefault="00B16655" w:rsidP="003C0E09">
            <w:pPr>
              <w:jc w:val="center"/>
              <w:rPr>
                <w:rFonts w:ascii="Garamond" w:hAnsi="Garamond"/>
                <w:b/>
                <w:sz w:val="18"/>
                <w:szCs w:val="20"/>
                <w:lang w:val="en-GB"/>
              </w:rPr>
            </w:pPr>
            <w:r w:rsidRPr="005A0FA0">
              <w:rPr>
                <w:rFonts w:ascii="Garamond" w:hAnsi="Garamond"/>
                <w:b/>
                <w:sz w:val="18"/>
                <w:szCs w:val="20"/>
                <w:lang w:val="en-GB"/>
              </w:rPr>
              <w:t>AND</w:t>
            </w:r>
          </w:p>
          <w:p w14:paraId="331D468F" w14:textId="5BE97724" w:rsidR="00B16655" w:rsidRPr="005A0FA0" w:rsidRDefault="00B16655" w:rsidP="003C0E09">
            <w:pPr>
              <w:jc w:val="center"/>
              <w:rPr>
                <w:rFonts w:ascii="Garamond" w:hAnsi="Garamond"/>
                <w:b/>
                <w:sz w:val="18"/>
                <w:szCs w:val="20"/>
                <w:lang w:val="en-GB"/>
              </w:rPr>
            </w:pPr>
            <w:r w:rsidRPr="005A0FA0">
              <w:rPr>
                <w:rFonts w:ascii="Garamond" w:hAnsi="Garamond"/>
                <w:b/>
                <w:sz w:val="18"/>
                <w:szCs w:val="20"/>
                <w:lang w:val="en-GB"/>
              </w:rPr>
              <w:t>PROCESSING</w:t>
            </w:r>
          </w:p>
        </w:tc>
        <w:tc>
          <w:tcPr>
            <w:tcW w:w="4536" w:type="dxa"/>
            <w:vAlign w:val="center"/>
          </w:tcPr>
          <w:p w14:paraId="0528A7B5" w14:textId="1002500E" w:rsidR="00B16655" w:rsidRPr="005A0FA0" w:rsidRDefault="00B16655" w:rsidP="003C0E09">
            <w:pPr>
              <w:rPr>
                <w:rFonts w:ascii="Garamond" w:hAnsi="Garamond"/>
                <w:sz w:val="20"/>
                <w:szCs w:val="20"/>
                <w:lang w:val="en-GB"/>
              </w:rPr>
            </w:pPr>
            <w:r w:rsidRPr="005A0FA0">
              <w:rPr>
                <w:rFonts w:ascii="Garamond" w:hAnsi="Garamond"/>
                <w:sz w:val="20"/>
                <w:szCs w:val="20"/>
                <w:lang w:val="en-GB"/>
              </w:rPr>
              <w:t xml:space="preserve">We </w:t>
            </w:r>
            <w:r w:rsidR="003C0E09" w:rsidRPr="005A0FA0">
              <w:rPr>
                <w:rFonts w:ascii="Garamond" w:hAnsi="Garamond"/>
                <w:sz w:val="20"/>
                <w:szCs w:val="20"/>
                <w:lang w:val="en-GB"/>
              </w:rPr>
              <w:t>have an extensive experience con</w:t>
            </w:r>
            <w:r w:rsidRPr="005A0FA0">
              <w:rPr>
                <w:rFonts w:ascii="Garamond" w:hAnsi="Garamond"/>
                <w:sz w:val="20"/>
                <w:szCs w:val="20"/>
                <w:lang w:val="en-GB"/>
              </w:rPr>
              <w:t>cerning fruits and vegetables processing technologies. We supply from the single machine to complete plants, with management systems</w:t>
            </w:r>
            <w:r w:rsidR="003C0E09" w:rsidRPr="005A0FA0">
              <w:rPr>
                <w:rFonts w:ascii="Garamond" w:hAnsi="Garamond"/>
                <w:sz w:val="20"/>
                <w:szCs w:val="20"/>
                <w:lang w:val="en-GB"/>
              </w:rPr>
              <w:t xml:space="preserve"> for the storing, the logistic, the refrigeration and the processing into the final product.</w:t>
            </w:r>
          </w:p>
        </w:tc>
        <w:tc>
          <w:tcPr>
            <w:tcW w:w="3261" w:type="dxa"/>
          </w:tcPr>
          <w:p w14:paraId="3C051925" w14:textId="382E1754" w:rsidR="00B16655"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cold</w:t>
            </w:r>
            <w:proofErr w:type="gramEnd"/>
            <w:r w:rsidRPr="005A0FA0">
              <w:rPr>
                <w:rFonts w:ascii="Garamond" w:hAnsi="Garamond"/>
                <w:sz w:val="20"/>
                <w:szCs w:val="20"/>
                <w:lang w:val="en-GB"/>
              </w:rPr>
              <w:t xml:space="preserve"> rooms and storage systems</w:t>
            </w:r>
          </w:p>
          <w:p w14:paraId="7E711985" w14:textId="77777777"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processing</w:t>
            </w:r>
            <w:proofErr w:type="gramEnd"/>
            <w:r w:rsidRPr="005A0FA0">
              <w:rPr>
                <w:rFonts w:ascii="Garamond" w:hAnsi="Garamond"/>
                <w:sz w:val="20"/>
                <w:szCs w:val="20"/>
                <w:lang w:val="en-GB"/>
              </w:rPr>
              <w:t xml:space="preserve"> lines for fruits and vegetables</w:t>
            </w:r>
          </w:p>
          <w:p w14:paraId="4556D42A" w14:textId="77777777"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production</w:t>
            </w:r>
            <w:proofErr w:type="gramEnd"/>
            <w:r w:rsidRPr="005A0FA0">
              <w:rPr>
                <w:rFonts w:ascii="Garamond" w:hAnsi="Garamond"/>
                <w:sz w:val="20"/>
                <w:szCs w:val="20"/>
                <w:lang w:val="en-GB"/>
              </w:rPr>
              <w:t xml:space="preserve"> lines for fruits juices and jams</w:t>
            </w:r>
          </w:p>
          <w:p w14:paraId="03B6705F" w14:textId="015008F4"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production</w:t>
            </w:r>
            <w:proofErr w:type="gramEnd"/>
            <w:r w:rsidRPr="005A0FA0">
              <w:rPr>
                <w:rFonts w:ascii="Garamond" w:hAnsi="Garamond"/>
                <w:sz w:val="20"/>
                <w:szCs w:val="20"/>
                <w:lang w:val="en-GB"/>
              </w:rPr>
              <w:t xml:space="preserve"> lines for tomato paste, purée and juice</w:t>
            </w:r>
          </w:p>
        </w:tc>
      </w:tr>
      <w:tr w:rsidR="00B16655" w:rsidRPr="005A0FA0" w14:paraId="4735CBEF" w14:textId="77777777" w:rsidTr="003C0E09">
        <w:tc>
          <w:tcPr>
            <w:tcW w:w="1701" w:type="dxa"/>
            <w:vAlign w:val="center"/>
          </w:tcPr>
          <w:p w14:paraId="568229CA" w14:textId="2F163084" w:rsidR="00B16655" w:rsidRPr="005A0FA0" w:rsidRDefault="00B16655" w:rsidP="003C0E09">
            <w:pPr>
              <w:jc w:val="center"/>
              <w:rPr>
                <w:rFonts w:ascii="Garamond" w:hAnsi="Garamond"/>
                <w:b/>
                <w:sz w:val="18"/>
                <w:szCs w:val="20"/>
                <w:lang w:val="en-GB"/>
              </w:rPr>
            </w:pPr>
            <w:r w:rsidRPr="005A0FA0">
              <w:rPr>
                <w:rFonts w:ascii="Garamond" w:hAnsi="Garamond"/>
                <w:b/>
                <w:sz w:val="18"/>
                <w:szCs w:val="20"/>
                <w:lang w:val="en-GB"/>
              </w:rPr>
              <w:t>PACKAGING</w:t>
            </w:r>
          </w:p>
          <w:p w14:paraId="7D7D1D1B" w14:textId="77777777" w:rsidR="00B16655" w:rsidRPr="005A0FA0" w:rsidRDefault="00B16655" w:rsidP="003C0E09">
            <w:pPr>
              <w:jc w:val="center"/>
              <w:rPr>
                <w:rFonts w:ascii="Garamond" w:hAnsi="Garamond"/>
                <w:b/>
                <w:sz w:val="18"/>
                <w:szCs w:val="20"/>
                <w:lang w:val="en-GB"/>
              </w:rPr>
            </w:pPr>
            <w:r w:rsidRPr="005A0FA0">
              <w:rPr>
                <w:rFonts w:ascii="Garamond" w:hAnsi="Garamond"/>
                <w:b/>
                <w:sz w:val="18"/>
                <w:szCs w:val="20"/>
                <w:lang w:val="en-GB"/>
              </w:rPr>
              <w:t>AND</w:t>
            </w:r>
          </w:p>
          <w:p w14:paraId="1F71B26D" w14:textId="00918714" w:rsidR="00B16655" w:rsidRPr="005A0FA0" w:rsidRDefault="00B16655" w:rsidP="003C0E09">
            <w:pPr>
              <w:jc w:val="center"/>
              <w:rPr>
                <w:rFonts w:ascii="Garamond" w:hAnsi="Garamond"/>
                <w:b/>
                <w:sz w:val="18"/>
                <w:szCs w:val="20"/>
                <w:lang w:val="en-GB"/>
              </w:rPr>
            </w:pPr>
            <w:r w:rsidRPr="005A0FA0">
              <w:rPr>
                <w:rFonts w:ascii="Garamond" w:hAnsi="Garamond"/>
                <w:b/>
                <w:sz w:val="18"/>
                <w:szCs w:val="20"/>
                <w:lang w:val="en-GB"/>
              </w:rPr>
              <w:t>HANDLING</w:t>
            </w:r>
          </w:p>
        </w:tc>
        <w:tc>
          <w:tcPr>
            <w:tcW w:w="4536" w:type="dxa"/>
            <w:vAlign w:val="center"/>
          </w:tcPr>
          <w:p w14:paraId="67D6D53D" w14:textId="68667A2F" w:rsidR="00B16655" w:rsidRPr="005A0FA0" w:rsidRDefault="003C0E09" w:rsidP="003C0E09">
            <w:pPr>
              <w:rPr>
                <w:rFonts w:ascii="Garamond" w:hAnsi="Garamond"/>
                <w:sz w:val="20"/>
                <w:szCs w:val="20"/>
                <w:lang w:val="en-GB"/>
              </w:rPr>
            </w:pPr>
            <w:r w:rsidRPr="005A0FA0">
              <w:rPr>
                <w:rFonts w:ascii="Garamond" w:hAnsi="Garamond"/>
                <w:sz w:val="20"/>
                <w:szCs w:val="20"/>
                <w:lang w:val="en-GB"/>
              </w:rPr>
              <w:t>In the packaging stage, we handle with skill and care both fresh and processed product. We weight, dose and align it, before placing it on the packaging machine, integrating also labelling into the line</w:t>
            </w:r>
          </w:p>
        </w:tc>
        <w:tc>
          <w:tcPr>
            <w:tcW w:w="3261" w:type="dxa"/>
          </w:tcPr>
          <w:p w14:paraId="767439AD" w14:textId="13C84041" w:rsidR="00B16655"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conveyor</w:t>
            </w:r>
            <w:proofErr w:type="gramEnd"/>
            <w:r w:rsidRPr="005A0FA0">
              <w:rPr>
                <w:rFonts w:ascii="Garamond" w:hAnsi="Garamond"/>
                <w:sz w:val="20"/>
                <w:szCs w:val="20"/>
                <w:lang w:val="en-GB"/>
              </w:rPr>
              <w:t xml:space="preserve"> belts</w:t>
            </w:r>
          </w:p>
          <w:p w14:paraId="0A65631C" w14:textId="563D1857"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packing</w:t>
            </w:r>
            <w:proofErr w:type="gramEnd"/>
            <w:r w:rsidRPr="005A0FA0">
              <w:rPr>
                <w:rFonts w:ascii="Garamond" w:hAnsi="Garamond"/>
                <w:sz w:val="20"/>
                <w:szCs w:val="20"/>
                <w:lang w:val="en-GB"/>
              </w:rPr>
              <w:t xml:space="preserve"> and labelling machines</w:t>
            </w:r>
          </w:p>
          <w:p w14:paraId="00DBB779" w14:textId="77777777"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marking</w:t>
            </w:r>
            <w:proofErr w:type="gramEnd"/>
            <w:r w:rsidRPr="005A0FA0">
              <w:rPr>
                <w:rFonts w:ascii="Garamond" w:hAnsi="Garamond"/>
                <w:sz w:val="20"/>
                <w:szCs w:val="20"/>
                <w:lang w:val="en-GB"/>
              </w:rPr>
              <w:t xml:space="preserve"> systems</w:t>
            </w:r>
          </w:p>
          <w:p w14:paraId="72F1767D" w14:textId="77777777"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flexible</w:t>
            </w:r>
            <w:proofErr w:type="gramEnd"/>
            <w:r w:rsidRPr="005A0FA0">
              <w:rPr>
                <w:rFonts w:ascii="Garamond" w:hAnsi="Garamond"/>
                <w:sz w:val="20"/>
                <w:szCs w:val="20"/>
                <w:lang w:val="en-GB"/>
              </w:rPr>
              <w:t xml:space="preserve"> packaging</w:t>
            </w:r>
          </w:p>
          <w:p w14:paraId="37BF769A" w14:textId="371CF4F6" w:rsidR="003C0E09" w:rsidRPr="005A0FA0" w:rsidRDefault="003C0E09" w:rsidP="003C0E09">
            <w:pPr>
              <w:pStyle w:val="Paragrafoelenco"/>
              <w:numPr>
                <w:ilvl w:val="0"/>
                <w:numId w:val="7"/>
              </w:numPr>
              <w:ind w:left="149" w:hanging="219"/>
              <w:jc w:val="both"/>
              <w:rPr>
                <w:rFonts w:ascii="Garamond" w:hAnsi="Garamond"/>
                <w:sz w:val="20"/>
                <w:szCs w:val="20"/>
                <w:lang w:val="en-GB"/>
              </w:rPr>
            </w:pPr>
            <w:proofErr w:type="gramStart"/>
            <w:r w:rsidRPr="005A0FA0">
              <w:rPr>
                <w:rFonts w:ascii="Garamond" w:hAnsi="Garamond"/>
                <w:sz w:val="20"/>
                <w:szCs w:val="20"/>
                <w:lang w:val="en-GB"/>
              </w:rPr>
              <w:t>work</w:t>
            </w:r>
            <w:proofErr w:type="gramEnd"/>
            <w:r w:rsidRPr="005A0FA0">
              <w:rPr>
                <w:rFonts w:ascii="Garamond" w:hAnsi="Garamond"/>
                <w:sz w:val="20"/>
                <w:szCs w:val="20"/>
                <w:lang w:val="en-GB"/>
              </w:rPr>
              <w:t>-flow automation</w:t>
            </w:r>
          </w:p>
        </w:tc>
      </w:tr>
    </w:tbl>
    <w:p w14:paraId="648EACDE" w14:textId="77777777" w:rsidR="003C0E09" w:rsidRPr="005A0FA0" w:rsidRDefault="003C0E09" w:rsidP="00401DAA">
      <w:pPr>
        <w:jc w:val="both"/>
        <w:rPr>
          <w:rFonts w:ascii="Garamond" w:hAnsi="Garamond"/>
          <w:sz w:val="20"/>
          <w:szCs w:val="20"/>
          <w:lang w:val="en-GB"/>
        </w:rPr>
      </w:pPr>
    </w:p>
    <w:p w14:paraId="4008FCEE" w14:textId="77777777" w:rsidR="006977D6" w:rsidRPr="005A0FA0" w:rsidRDefault="006977D6" w:rsidP="006977D6">
      <w:pPr>
        <w:jc w:val="both"/>
        <w:rPr>
          <w:rFonts w:ascii="Garamond" w:hAnsi="Garamond"/>
          <w:lang w:val="en-GB"/>
        </w:rPr>
      </w:pPr>
      <w:r w:rsidRPr="005A0FA0">
        <w:rPr>
          <w:rFonts w:ascii="Garamond" w:hAnsi="Garamond"/>
          <w:sz w:val="20"/>
          <w:szCs w:val="20"/>
          <w:lang w:val="en-GB"/>
        </w:rPr>
        <w:t>Table 3:</w:t>
      </w:r>
      <w:r w:rsidRPr="005A0FA0">
        <w:rPr>
          <w:rFonts w:ascii="Garamond" w:hAnsi="Garamond"/>
          <w:lang w:val="en-GB"/>
        </w:rPr>
        <w:t xml:space="preserve"> </w:t>
      </w:r>
      <w:proofErr w:type="spellStart"/>
      <w:r w:rsidRPr="005A0FA0">
        <w:rPr>
          <w:rFonts w:ascii="Garamond" w:hAnsi="Garamond"/>
          <w:sz w:val="20"/>
          <w:szCs w:val="20"/>
          <w:lang w:val="en-GB"/>
        </w:rPr>
        <w:t>AgriBusiness</w:t>
      </w:r>
      <w:proofErr w:type="spellEnd"/>
      <w:r w:rsidRPr="005A0FA0">
        <w:rPr>
          <w:rFonts w:ascii="Garamond" w:hAnsi="Garamond"/>
          <w:sz w:val="20"/>
          <w:szCs w:val="20"/>
          <w:lang w:val="en-GB"/>
        </w:rPr>
        <w:t xml:space="preserve"> Cluster </w:t>
      </w:r>
      <w:proofErr w:type="spellStart"/>
      <w:r w:rsidRPr="005A0FA0">
        <w:rPr>
          <w:rFonts w:ascii="Garamond" w:hAnsi="Garamond"/>
          <w:sz w:val="20"/>
          <w:szCs w:val="20"/>
          <w:lang w:val="en-GB"/>
        </w:rPr>
        <w:t>Brixia</w:t>
      </w:r>
      <w:proofErr w:type="spellEnd"/>
      <w:r w:rsidRPr="005A0FA0">
        <w:rPr>
          <w:rFonts w:ascii="Garamond" w:hAnsi="Garamond"/>
          <w:sz w:val="20"/>
          <w:szCs w:val="20"/>
          <w:lang w:val="en-GB"/>
        </w:rPr>
        <w:t xml:space="preserve"> – activities offered</w:t>
      </w:r>
    </w:p>
    <w:p w14:paraId="344E6F1A" w14:textId="77777777" w:rsidR="006977D6" w:rsidRPr="005A0FA0" w:rsidRDefault="006977D6" w:rsidP="00401DAA">
      <w:pPr>
        <w:jc w:val="both"/>
        <w:rPr>
          <w:rFonts w:ascii="Garamond" w:hAnsi="Garamond"/>
          <w:sz w:val="20"/>
          <w:szCs w:val="20"/>
          <w:lang w:val="en-GB"/>
        </w:rPr>
      </w:pPr>
    </w:p>
    <w:p w14:paraId="2C25EA34" w14:textId="77777777" w:rsidR="00810B48" w:rsidRPr="005A0FA0" w:rsidRDefault="00401DAA" w:rsidP="00401DAA">
      <w:pPr>
        <w:jc w:val="both"/>
        <w:rPr>
          <w:rFonts w:ascii="Garamond" w:hAnsi="Garamond"/>
          <w:lang w:val="en-GB"/>
        </w:rPr>
      </w:pPr>
      <w:r w:rsidRPr="005A0FA0">
        <w:rPr>
          <w:rFonts w:ascii="Garamond" w:hAnsi="Garamond"/>
          <w:lang w:val="en-GB"/>
        </w:rPr>
        <w:t xml:space="preserve">The constitution of an aggregation makes it easier to build relationships with institutional bodies, which tend to trust more </w:t>
      </w:r>
      <w:r w:rsidR="00810B48" w:rsidRPr="005A0FA0">
        <w:rPr>
          <w:rFonts w:ascii="Garamond" w:hAnsi="Garamond"/>
          <w:lang w:val="en-GB"/>
        </w:rPr>
        <w:t xml:space="preserve">business’ </w:t>
      </w:r>
      <w:r w:rsidRPr="005A0FA0">
        <w:rPr>
          <w:rFonts w:ascii="Garamond" w:hAnsi="Garamond"/>
          <w:lang w:val="en-GB"/>
        </w:rPr>
        <w:t xml:space="preserve">groups rather than individuals. </w:t>
      </w:r>
    </w:p>
    <w:p w14:paraId="384AA4A4" w14:textId="6BE47550" w:rsidR="00401DAA" w:rsidRPr="005A0FA0" w:rsidRDefault="00810B48" w:rsidP="00401DAA">
      <w:pPr>
        <w:jc w:val="both"/>
        <w:rPr>
          <w:rFonts w:ascii="Garamond" w:hAnsi="Garamond"/>
          <w:lang w:val="en-GB"/>
        </w:rPr>
      </w:pPr>
      <w:r w:rsidRPr="005A0FA0">
        <w:rPr>
          <w:rFonts w:ascii="Garamond" w:hAnsi="Garamond"/>
          <w:lang w:val="en-GB"/>
        </w:rPr>
        <w:t xml:space="preserve">In order </w:t>
      </w:r>
      <w:r w:rsidR="00401DAA" w:rsidRPr="005A0FA0">
        <w:rPr>
          <w:rFonts w:ascii="Garamond" w:hAnsi="Garamond"/>
          <w:lang w:val="en-GB"/>
        </w:rPr>
        <w:t xml:space="preserve">o conquer even more </w:t>
      </w:r>
      <w:r w:rsidRPr="005A0FA0">
        <w:rPr>
          <w:rFonts w:ascii="Garamond" w:hAnsi="Garamond"/>
          <w:lang w:val="en-GB"/>
        </w:rPr>
        <w:t>a similar</w:t>
      </w:r>
      <w:r w:rsidR="00401DAA" w:rsidRPr="005A0FA0">
        <w:rPr>
          <w:rFonts w:ascii="Garamond" w:hAnsi="Garamond"/>
          <w:lang w:val="en-GB"/>
        </w:rPr>
        <w:t xml:space="preserve"> trust</w:t>
      </w:r>
      <w:r w:rsidRPr="005A0FA0">
        <w:rPr>
          <w:rFonts w:ascii="Garamond" w:hAnsi="Garamond"/>
          <w:lang w:val="en-GB"/>
        </w:rPr>
        <w:t xml:space="preserve"> – also depending on the very name and reputation of the business aggregation –</w:t>
      </w:r>
      <w:r w:rsidR="00401DAA" w:rsidRPr="005A0FA0">
        <w:rPr>
          <w:rFonts w:ascii="Garamond" w:hAnsi="Garamond"/>
          <w:lang w:val="en-GB"/>
        </w:rPr>
        <w:t xml:space="preserve"> the Cluster requested </w:t>
      </w:r>
      <w:r w:rsidRPr="005A0FA0">
        <w:rPr>
          <w:rFonts w:ascii="Garamond" w:hAnsi="Garamond"/>
          <w:lang w:val="en-GB"/>
        </w:rPr>
        <w:t xml:space="preserve">an additional support by </w:t>
      </w:r>
      <w:proofErr w:type="spellStart"/>
      <w:r w:rsidR="00401DAA" w:rsidRPr="005A0FA0">
        <w:rPr>
          <w:rFonts w:ascii="Garamond" w:hAnsi="Garamond"/>
          <w:lang w:val="en-GB"/>
        </w:rPr>
        <w:t>Apindustria</w:t>
      </w:r>
      <w:proofErr w:type="spellEnd"/>
      <w:r w:rsidRPr="005A0FA0">
        <w:rPr>
          <w:rFonts w:ascii="Garamond" w:hAnsi="Garamond"/>
          <w:lang w:val="en-GB"/>
        </w:rPr>
        <w:t xml:space="preserve"> Brescia</w:t>
      </w:r>
      <w:r w:rsidR="00401DAA" w:rsidRPr="005A0FA0">
        <w:rPr>
          <w:rFonts w:ascii="Garamond" w:hAnsi="Garamond"/>
          <w:lang w:val="en-GB"/>
        </w:rPr>
        <w:t xml:space="preserve">, </w:t>
      </w:r>
      <w:r w:rsidRPr="005A0FA0">
        <w:rPr>
          <w:rFonts w:ascii="Garamond" w:hAnsi="Garamond"/>
          <w:lang w:val="en-GB"/>
        </w:rPr>
        <w:t xml:space="preserve">the </w:t>
      </w:r>
      <w:r w:rsidR="00401DAA" w:rsidRPr="005A0FA0">
        <w:rPr>
          <w:rFonts w:ascii="Garamond" w:hAnsi="Garamond"/>
          <w:lang w:val="en-GB"/>
        </w:rPr>
        <w:t>Association for Small Enterprises</w:t>
      </w:r>
      <w:r w:rsidRPr="005A0FA0">
        <w:rPr>
          <w:rFonts w:ascii="Garamond" w:hAnsi="Garamond"/>
          <w:lang w:val="en-GB"/>
        </w:rPr>
        <w:t xml:space="preserve"> all the partners are associate in</w:t>
      </w:r>
      <w:r w:rsidR="00401DAA" w:rsidRPr="005A0FA0">
        <w:rPr>
          <w:rFonts w:ascii="Garamond" w:hAnsi="Garamond"/>
          <w:lang w:val="en-GB"/>
        </w:rPr>
        <w:t>.</w:t>
      </w:r>
      <w:r w:rsidR="00EE68B9" w:rsidRPr="005A0FA0">
        <w:rPr>
          <w:rFonts w:ascii="Garamond" w:hAnsi="Garamond"/>
          <w:lang w:val="en-GB"/>
        </w:rPr>
        <w:t xml:space="preserve"> For its patronage to the Agribusiness Cluster, the network website and every communication and document released and printed, shows the logo of </w:t>
      </w:r>
      <w:proofErr w:type="spellStart"/>
      <w:r w:rsidR="00EE68B9" w:rsidRPr="005A0FA0">
        <w:rPr>
          <w:rFonts w:ascii="Garamond" w:hAnsi="Garamond"/>
          <w:lang w:val="en-GB"/>
        </w:rPr>
        <w:t>Apindustria</w:t>
      </w:r>
      <w:proofErr w:type="spellEnd"/>
      <w:r w:rsidR="00EE68B9" w:rsidRPr="005A0FA0">
        <w:rPr>
          <w:rFonts w:ascii="Garamond" w:hAnsi="Garamond"/>
          <w:lang w:val="en-GB"/>
        </w:rPr>
        <w:t xml:space="preserve"> Brescia.</w:t>
      </w:r>
    </w:p>
    <w:p w14:paraId="785C3E4F" w14:textId="77777777" w:rsidR="00EE68B9" w:rsidRPr="005A0FA0" w:rsidRDefault="00EE68B9" w:rsidP="00401DAA">
      <w:pPr>
        <w:jc w:val="both"/>
        <w:rPr>
          <w:rFonts w:ascii="Garamond" w:hAnsi="Garamond"/>
          <w:lang w:val="en-GB"/>
        </w:rPr>
      </w:pPr>
    </w:p>
    <w:p w14:paraId="05CF64C6" w14:textId="1C86EA5B" w:rsidR="00EE68B9" w:rsidRPr="005A0FA0" w:rsidRDefault="006977D6" w:rsidP="00401DAA">
      <w:pPr>
        <w:jc w:val="both"/>
        <w:rPr>
          <w:rFonts w:ascii="Garamond" w:hAnsi="Garamond"/>
          <w:sz w:val="20"/>
          <w:szCs w:val="20"/>
          <w:lang w:val="en-GB"/>
        </w:rPr>
      </w:pPr>
      <w:r w:rsidRPr="005A0FA0">
        <w:rPr>
          <w:rFonts w:ascii="Garamond" w:hAnsi="Garamond"/>
          <w:sz w:val="20"/>
          <w:szCs w:val="20"/>
          <w:lang w:val="en-GB"/>
        </w:rPr>
        <w:t>Figure 2</w:t>
      </w:r>
      <w:r w:rsidR="00EE68B9" w:rsidRPr="005A0FA0">
        <w:rPr>
          <w:rFonts w:ascii="Garamond" w:hAnsi="Garamond"/>
          <w:sz w:val="20"/>
          <w:szCs w:val="20"/>
          <w:lang w:val="en-GB"/>
        </w:rPr>
        <w:t xml:space="preserve">: </w:t>
      </w:r>
      <w:proofErr w:type="spellStart"/>
      <w:r w:rsidR="00EE68B9" w:rsidRPr="005A0FA0">
        <w:rPr>
          <w:rFonts w:ascii="Garamond" w:hAnsi="Garamond"/>
          <w:sz w:val="20"/>
          <w:szCs w:val="20"/>
          <w:lang w:val="en-GB"/>
        </w:rPr>
        <w:t>AgriBusiness</w:t>
      </w:r>
      <w:proofErr w:type="spellEnd"/>
      <w:r w:rsidR="00EE68B9" w:rsidRPr="005A0FA0">
        <w:rPr>
          <w:rFonts w:ascii="Garamond" w:hAnsi="Garamond"/>
          <w:sz w:val="20"/>
          <w:szCs w:val="20"/>
          <w:lang w:val="en-GB"/>
        </w:rPr>
        <w:t xml:space="preserve"> Cluster </w:t>
      </w:r>
      <w:proofErr w:type="spellStart"/>
      <w:r w:rsidR="00EE68B9" w:rsidRPr="005A0FA0">
        <w:rPr>
          <w:rFonts w:ascii="Garamond" w:hAnsi="Garamond"/>
          <w:sz w:val="20"/>
          <w:szCs w:val="20"/>
          <w:lang w:val="en-GB"/>
        </w:rPr>
        <w:t>Brixia</w:t>
      </w:r>
      <w:proofErr w:type="spellEnd"/>
      <w:r w:rsidR="00EE68B9" w:rsidRPr="005A0FA0">
        <w:rPr>
          <w:rFonts w:ascii="Garamond" w:hAnsi="Garamond"/>
          <w:sz w:val="20"/>
          <w:szCs w:val="20"/>
          <w:lang w:val="en-GB"/>
        </w:rPr>
        <w:t xml:space="preserve"> – the partners’ logos</w:t>
      </w:r>
    </w:p>
    <w:p w14:paraId="143D4052" w14:textId="77777777" w:rsidR="00EE68B9" w:rsidRPr="005A0FA0" w:rsidRDefault="00EE68B9" w:rsidP="00EE68B9">
      <w:pPr>
        <w:rPr>
          <w:rFonts w:ascii="Garamond" w:hAnsi="Garamond"/>
          <w:sz w:val="20"/>
          <w:szCs w:val="20"/>
          <w:lang w:val="en-GB"/>
        </w:rPr>
      </w:pPr>
    </w:p>
    <w:p w14:paraId="18010E8C" w14:textId="3B37089E" w:rsidR="00EE68B9" w:rsidRPr="005A0FA0" w:rsidRDefault="00EE68B9" w:rsidP="00EE68B9">
      <w:pPr>
        <w:jc w:val="center"/>
        <w:rPr>
          <w:rFonts w:ascii="Garamond" w:hAnsi="Garamond"/>
          <w:sz w:val="20"/>
          <w:szCs w:val="20"/>
          <w:lang w:val="en-GB"/>
        </w:rPr>
      </w:pPr>
      <w:r w:rsidRPr="005A0FA0">
        <w:rPr>
          <w:rFonts w:ascii="Garamond" w:hAnsi="Garamond"/>
          <w:sz w:val="20"/>
          <w:szCs w:val="20"/>
          <w:lang w:val="en-GB"/>
        </w:rPr>
        <w:drawing>
          <wp:inline distT="0" distB="0" distL="0" distR="0" wp14:anchorId="49526246" wp14:editId="7735E451">
            <wp:extent cx="4541520" cy="2374491"/>
            <wp:effectExtent l="0" t="0" r="508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uster partners.png"/>
                    <pic:cNvPicPr/>
                  </pic:nvPicPr>
                  <pic:blipFill>
                    <a:blip r:embed="rId10">
                      <a:extLst>
                        <a:ext uri="{28A0092B-C50C-407E-A947-70E740481C1C}">
                          <a14:useLocalDpi xmlns:a14="http://schemas.microsoft.com/office/drawing/2010/main" val="0"/>
                        </a:ext>
                      </a:extLst>
                    </a:blip>
                    <a:stretch>
                      <a:fillRect/>
                    </a:stretch>
                  </pic:blipFill>
                  <pic:spPr>
                    <a:xfrm>
                      <a:off x="0" y="0"/>
                      <a:ext cx="4541520" cy="2374491"/>
                    </a:xfrm>
                    <a:prstGeom prst="rect">
                      <a:avLst/>
                    </a:prstGeom>
                  </pic:spPr>
                </pic:pic>
              </a:graphicData>
            </a:graphic>
          </wp:inline>
        </w:drawing>
      </w:r>
    </w:p>
    <w:p w14:paraId="36757FD7" w14:textId="77777777" w:rsidR="00EE68B9" w:rsidRPr="005A0FA0" w:rsidRDefault="00EE68B9" w:rsidP="00401DAA">
      <w:pPr>
        <w:jc w:val="both"/>
        <w:rPr>
          <w:rFonts w:ascii="Garamond" w:hAnsi="Garamond"/>
          <w:lang w:val="en-GB"/>
        </w:rPr>
      </w:pPr>
    </w:p>
    <w:p w14:paraId="27777DF3" w14:textId="77777777" w:rsidR="00796F1C" w:rsidRPr="005A0FA0" w:rsidRDefault="00796F1C" w:rsidP="00401DAA">
      <w:pPr>
        <w:jc w:val="both"/>
        <w:rPr>
          <w:rFonts w:ascii="Garamond" w:hAnsi="Garamond"/>
          <w:lang w:val="en-GB"/>
        </w:rPr>
      </w:pPr>
    </w:p>
    <w:p w14:paraId="386C6730" w14:textId="177A26DE" w:rsidR="00EE68B9" w:rsidRPr="005A0FA0" w:rsidRDefault="00EE68B9" w:rsidP="00401DAA">
      <w:pPr>
        <w:jc w:val="both"/>
        <w:rPr>
          <w:rFonts w:ascii="Garamond" w:hAnsi="Garamond"/>
          <w:i/>
          <w:lang w:val="en-GB"/>
        </w:rPr>
      </w:pPr>
      <w:r w:rsidRPr="005A0FA0">
        <w:rPr>
          <w:rFonts w:ascii="Garamond" w:hAnsi="Garamond"/>
          <w:i/>
          <w:lang w:val="en-GB"/>
        </w:rPr>
        <w:t>Opportunities and threats in emerging markets</w:t>
      </w:r>
    </w:p>
    <w:p w14:paraId="229B059E" w14:textId="77777777" w:rsidR="00401DAA" w:rsidRPr="005A0FA0" w:rsidRDefault="00401DAA" w:rsidP="00401DAA">
      <w:pPr>
        <w:jc w:val="both"/>
        <w:rPr>
          <w:rFonts w:ascii="Garamond" w:hAnsi="Garamond"/>
          <w:lang w:val="en-GB"/>
        </w:rPr>
      </w:pPr>
      <w:r w:rsidRPr="005A0FA0">
        <w:rPr>
          <w:rFonts w:ascii="Garamond" w:hAnsi="Garamond"/>
          <w:lang w:val="en-GB"/>
        </w:rPr>
        <w:t xml:space="preserve">The need to approach new markets comes from the maturity of the Italian market in the </w:t>
      </w:r>
      <w:proofErr w:type="spellStart"/>
      <w:r w:rsidRPr="005A0FA0">
        <w:rPr>
          <w:rFonts w:ascii="Garamond" w:hAnsi="Garamond"/>
          <w:lang w:val="en-GB"/>
        </w:rPr>
        <w:t>agrifood</w:t>
      </w:r>
      <w:proofErr w:type="spellEnd"/>
      <w:r w:rsidRPr="005A0FA0">
        <w:rPr>
          <w:rFonts w:ascii="Garamond" w:hAnsi="Garamond"/>
          <w:lang w:val="en-GB"/>
        </w:rPr>
        <w:t xml:space="preserve"> industry, a market that, like many others in developed countries, is characterized by the presence of a large amount of products, well beyond the capacity of absorption of the demand.</w:t>
      </w:r>
    </w:p>
    <w:p w14:paraId="485AB3DF" w14:textId="45200492" w:rsidR="00C02724" w:rsidRPr="005A0FA0" w:rsidRDefault="00401DAA" w:rsidP="00401DAA">
      <w:pPr>
        <w:jc w:val="both"/>
        <w:rPr>
          <w:rFonts w:ascii="Garamond" w:hAnsi="Garamond"/>
          <w:lang w:val="en-GB"/>
        </w:rPr>
      </w:pPr>
      <w:r w:rsidRPr="005A0FA0">
        <w:rPr>
          <w:rFonts w:ascii="Garamond" w:hAnsi="Garamond"/>
          <w:lang w:val="en-GB"/>
        </w:rPr>
        <w:t xml:space="preserve">In </w:t>
      </w:r>
      <w:r w:rsidR="00810B48" w:rsidRPr="005A0FA0">
        <w:rPr>
          <w:rFonts w:ascii="Garamond" w:hAnsi="Garamond"/>
          <w:lang w:val="en-GB"/>
        </w:rPr>
        <w:t>this industry</w:t>
      </w:r>
      <w:r w:rsidRPr="005A0FA0">
        <w:rPr>
          <w:rFonts w:ascii="Garamond" w:hAnsi="Garamond"/>
          <w:lang w:val="en-GB"/>
        </w:rPr>
        <w:t xml:space="preserve">, national customers do not make large investments in new machineries, </w:t>
      </w:r>
      <w:r w:rsidR="00810B48" w:rsidRPr="005A0FA0">
        <w:rPr>
          <w:rFonts w:ascii="Garamond" w:hAnsi="Garamond"/>
          <w:lang w:val="en-GB"/>
        </w:rPr>
        <w:t>only requiring</w:t>
      </w:r>
      <w:r w:rsidRPr="005A0FA0">
        <w:rPr>
          <w:rFonts w:ascii="Garamond" w:hAnsi="Garamond"/>
          <w:lang w:val="en-GB"/>
        </w:rPr>
        <w:t xml:space="preserve"> renovations of individual parts, maintenance and </w:t>
      </w:r>
      <w:r w:rsidR="00810B48" w:rsidRPr="005A0FA0">
        <w:rPr>
          <w:rFonts w:ascii="Garamond" w:hAnsi="Garamond"/>
          <w:lang w:val="en-GB"/>
        </w:rPr>
        <w:t>– in several cases – the mere service</w:t>
      </w:r>
      <w:r w:rsidRPr="005A0FA0">
        <w:rPr>
          <w:rFonts w:ascii="Garamond" w:hAnsi="Garamond"/>
          <w:lang w:val="en-GB"/>
        </w:rPr>
        <w:t xml:space="preserve"> for the ones they already own. Despite this situation of excess of supply, the Italian market remains crucial for the companies</w:t>
      </w:r>
      <w:r w:rsidR="00810B48" w:rsidRPr="005A0FA0">
        <w:rPr>
          <w:rFonts w:ascii="Garamond" w:hAnsi="Garamond"/>
          <w:lang w:val="en-GB"/>
        </w:rPr>
        <w:t xml:space="preserve"> involved in the Agribusiness Cluster </w:t>
      </w:r>
      <w:proofErr w:type="spellStart"/>
      <w:r w:rsidR="00810B48" w:rsidRPr="005A0FA0">
        <w:rPr>
          <w:rFonts w:ascii="Garamond" w:hAnsi="Garamond"/>
          <w:lang w:val="en-GB"/>
        </w:rPr>
        <w:t>Brixia</w:t>
      </w:r>
      <w:proofErr w:type="spellEnd"/>
      <w:r w:rsidRPr="005A0FA0">
        <w:rPr>
          <w:rFonts w:ascii="Garamond" w:hAnsi="Garamond"/>
          <w:lang w:val="en-GB"/>
        </w:rPr>
        <w:t>, representing the prevalent part of the sales volume (about 80%).</w:t>
      </w:r>
    </w:p>
    <w:p w14:paraId="1C81A0B8" w14:textId="77777777" w:rsidR="00401DAA" w:rsidRPr="005A0FA0" w:rsidRDefault="00401DAA" w:rsidP="00401DAA">
      <w:pPr>
        <w:jc w:val="both"/>
        <w:rPr>
          <w:rFonts w:ascii="Garamond" w:hAnsi="Garamond"/>
          <w:lang w:val="en-GB"/>
        </w:rPr>
      </w:pPr>
      <w:r w:rsidRPr="005A0FA0">
        <w:rPr>
          <w:rFonts w:ascii="Garamond" w:hAnsi="Garamond"/>
          <w:lang w:val="en-GB"/>
        </w:rPr>
        <w:t xml:space="preserve">The desire to grow and develop, however, encouraged the companies to seek different markets beyond the national borders. </w:t>
      </w:r>
    </w:p>
    <w:p w14:paraId="33FF7BD3" w14:textId="77777777" w:rsidR="00401DAA" w:rsidRPr="005A0FA0" w:rsidRDefault="00401DAA" w:rsidP="00401DAA">
      <w:pPr>
        <w:jc w:val="both"/>
        <w:rPr>
          <w:rFonts w:ascii="Garamond" w:hAnsi="Garamond"/>
          <w:lang w:val="en-GB"/>
        </w:rPr>
      </w:pPr>
      <w:r w:rsidRPr="005A0FA0">
        <w:rPr>
          <w:rFonts w:ascii="Garamond" w:hAnsi="Garamond"/>
          <w:lang w:val="en-GB"/>
        </w:rPr>
        <w:t xml:space="preserve">To simplify we can make a distinction between EU/developed markets and emerging markets. </w:t>
      </w:r>
    </w:p>
    <w:p w14:paraId="6B3E2458" w14:textId="77777777" w:rsidR="00401DAA" w:rsidRPr="005A0FA0" w:rsidRDefault="00401DAA" w:rsidP="00401DAA">
      <w:pPr>
        <w:jc w:val="both"/>
        <w:rPr>
          <w:rFonts w:ascii="Garamond" w:hAnsi="Garamond"/>
          <w:lang w:val="en-GB"/>
        </w:rPr>
      </w:pPr>
      <w:r w:rsidRPr="005A0FA0">
        <w:rPr>
          <w:rFonts w:ascii="Garamond" w:hAnsi="Garamond"/>
          <w:lang w:val="en-GB"/>
        </w:rPr>
        <w:t>EU markets are very similar to the Italian market; they are oversupplied and present an elevated competitive intensity, due to the large number of operators in the industry. Then it is very difficult to get into these markets and it is not very profitable either.</w:t>
      </w:r>
    </w:p>
    <w:p w14:paraId="4A0523E0" w14:textId="77777777" w:rsidR="00401DAA" w:rsidRPr="005A0FA0" w:rsidRDefault="00401DAA" w:rsidP="00401DAA">
      <w:pPr>
        <w:jc w:val="both"/>
        <w:rPr>
          <w:rFonts w:ascii="Garamond" w:hAnsi="Garamond"/>
          <w:lang w:val="en-GB"/>
        </w:rPr>
      </w:pPr>
      <w:r w:rsidRPr="005A0FA0">
        <w:rPr>
          <w:rFonts w:ascii="Garamond" w:hAnsi="Garamond"/>
          <w:lang w:val="en-GB"/>
        </w:rPr>
        <w:t>Emergent markets instead are more appealing: they present a much more reduced competitive intensity, agriculture has a very important role in their economy and processing after the harvest is still to an embryonic level, there is a large amount of raw materials but no added value.</w:t>
      </w:r>
    </w:p>
    <w:p w14:paraId="423E3565" w14:textId="0FD73E8C" w:rsidR="00401DAA" w:rsidRPr="005A0FA0" w:rsidRDefault="00401DAA" w:rsidP="00401DAA">
      <w:pPr>
        <w:jc w:val="both"/>
        <w:rPr>
          <w:rFonts w:ascii="Garamond" w:hAnsi="Garamond"/>
          <w:lang w:val="en-GB"/>
        </w:rPr>
      </w:pPr>
      <w:r w:rsidRPr="005A0FA0">
        <w:rPr>
          <w:rFonts w:ascii="Garamond" w:hAnsi="Garamond"/>
          <w:lang w:val="en-GB"/>
        </w:rPr>
        <w:t xml:space="preserve">To enter </w:t>
      </w:r>
      <w:r w:rsidR="001B5AB8" w:rsidRPr="005A0FA0">
        <w:rPr>
          <w:rFonts w:ascii="Garamond" w:hAnsi="Garamond"/>
          <w:lang w:val="en-GB"/>
        </w:rPr>
        <w:t>similar markets</w:t>
      </w:r>
      <w:r w:rsidRPr="005A0FA0">
        <w:rPr>
          <w:rFonts w:ascii="Garamond" w:hAnsi="Garamond"/>
          <w:lang w:val="en-GB"/>
        </w:rPr>
        <w:t xml:space="preserve"> it is not easy because </w:t>
      </w:r>
      <w:r w:rsidR="001B5AB8" w:rsidRPr="005A0FA0">
        <w:rPr>
          <w:rFonts w:ascii="Garamond" w:hAnsi="Garamond"/>
          <w:lang w:val="en-GB"/>
        </w:rPr>
        <w:t>of their very early development stage: that means there are</w:t>
      </w:r>
      <w:r w:rsidRPr="005A0FA0">
        <w:rPr>
          <w:rFonts w:ascii="Garamond" w:hAnsi="Garamond"/>
          <w:lang w:val="en-GB"/>
        </w:rPr>
        <w:t xml:space="preserve"> lot of potentialities, but </w:t>
      </w:r>
      <w:r w:rsidR="001B5AB8" w:rsidRPr="005A0FA0">
        <w:rPr>
          <w:rFonts w:ascii="Garamond" w:hAnsi="Garamond"/>
          <w:lang w:val="en-GB"/>
        </w:rPr>
        <w:t xml:space="preserve">still </w:t>
      </w:r>
      <w:r w:rsidRPr="005A0FA0">
        <w:rPr>
          <w:rFonts w:ascii="Garamond" w:hAnsi="Garamond"/>
          <w:lang w:val="en-GB"/>
        </w:rPr>
        <w:t>unexpressed.</w:t>
      </w:r>
    </w:p>
    <w:p w14:paraId="6793488B" w14:textId="17439EB8" w:rsidR="00401DAA" w:rsidRPr="005A0FA0" w:rsidRDefault="001B5AB8" w:rsidP="00401DAA">
      <w:pPr>
        <w:jc w:val="both"/>
        <w:rPr>
          <w:rFonts w:ascii="Garamond" w:hAnsi="Garamond"/>
          <w:lang w:val="en-GB"/>
        </w:rPr>
      </w:pPr>
      <w:r w:rsidRPr="005A0FA0">
        <w:rPr>
          <w:rFonts w:ascii="Garamond" w:hAnsi="Garamond"/>
          <w:lang w:val="en-GB"/>
        </w:rPr>
        <w:t>Businesses</w:t>
      </w:r>
      <w:r w:rsidR="00401DAA" w:rsidRPr="005A0FA0">
        <w:rPr>
          <w:rFonts w:ascii="Garamond" w:hAnsi="Garamond"/>
          <w:lang w:val="en-GB"/>
        </w:rPr>
        <w:t xml:space="preserve"> find themselves in </w:t>
      </w:r>
      <w:r w:rsidR="00AC627D" w:rsidRPr="005A0FA0">
        <w:rPr>
          <w:rFonts w:ascii="Garamond" w:hAnsi="Garamond"/>
          <w:lang w:val="en-GB"/>
        </w:rPr>
        <w:t>a</w:t>
      </w:r>
      <w:r w:rsidR="00401DAA" w:rsidRPr="005A0FA0">
        <w:rPr>
          <w:rFonts w:ascii="Garamond" w:hAnsi="Garamond"/>
          <w:lang w:val="en-GB"/>
        </w:rPr>
        <w:t xml:space="preserve"> position </w:t>
      </w:r>
      <w:r w:rsidR="00AC627D" w:rsidRPr="005A0FA0">
        <w:rPr>
          <w:rFonts w:ascii="Garamond" w:hAnsi="Garamond"/>
          <w:lang w:val="en-GB"/>
        </w:rPr>
        <w:t>comparable to the</w:t>
      </w:r>
      <w:r w:rsidR="00401DAA" w:rsidRPr="005A0FA0">
        <w:rPr>
          <w:rFonts w:ascii="Garamond" w:hAnsi="Garamond"/>
          <w:lang w:val="en-GB"/>
        </w:rPr>
        <w:t xml:space="preserve"> first movers</w:t>
      </w:r>
      <w:r w:rsidR="00AC627D" w:rsidRPr="005A0FA0">
        <w:rPr>
          <w:rFonts w:ascii="Garamond" w:hAnsi="Garamond"/>
          <w:lang w:val="en-GB"/>
        </w:rPr>
        <w:t>’ one</w:t>
      </w:r>
      <w:r w:rsidR="00401DAA" w:rsidRPr="005A0FA0">
        <w:rPr>
          <w:rFonts w:ascii="Garamond" w:hAnsi="Garamond"/>
          <w:lang w:val="en-GB"/>
        </w:rPr>
        <w:t xml:space="preserve">, because </w:t>
      </w:r>
      <w:r w:rsidR="00D84717" w:rsidRPr="005A0FA0">
        <w:rPr>
          <w:rFonts w:ascii="Garamond" w:hAnsi="Garamond"/>
          <w:lang w:val="en-GB"/>
        </w:rPr>
        <w:t xml:space="preserve">of </w:t>
      </w:r>
      <w:r w:rsidR="00AC627D" w:rsidRPr="005A0FA0">
        <w:rPr>
          <w:rFonts w:ascii="Garamond" w:hAnsi="Garamond"/>
          <w:lang w:val="en-GB"/>
        </w:rPr>
        <w:t xml:space="preserve">the </w:t>
      </w:r>
      <w:r w:rsidR="00D84717" w:rsidRPr="005A0FA0">
        <w:rPr>
          <w:rFonts w:ascii="Garamond" w:hAnsi="Garamond"/>
          <w:lang w:val="en-GB"/>
        </w:rPr>
        <w:t xml:space="preserve">market development </w:t>
      </w:r>
      <w:r w:rsidR="00AC627D" w:rsidRPr="005A0FA0">
        <w:rPr>
          <w:rFonts w:ascii="Garamond" w:hAnsi="Garamond"/>
          <w:lang w:val="en-GB"/>
        </w:rPr>
        <w:t xml:space="preserve">possibility </w:t>
      </w:r>
      <w:r w:rsidR="00D84717" w:rsidRPr="005A0FA0">
        <w:rPr>
          <w:rFonts w:ascii="Garamond" w:hAnsi="Garamond"/>
          <w:lang w:val="en-GB"/>
        </w:rPr>
        <w:t>– who can be conducted ‘</w:t>
      </w:r>
      <w:r w:rsidR="00AC627D" w:rsidRPr="005A0FA0">
        <w:rPr>
          <w:rFonts w:ascii="Garamond" w:hAnsi="Garamond"/>
          <w:lang w:val="en-GB"/>
        </w:rPr>
        <w:t>in their way</w:t>
      </w:r>
      <w:r w:rsidR="00D84717" w:rsidRPr="005A0FA0">
        <w:rPr>
          <w:rFonts w:ascii="Garamond" w:hAnsi="Garamond"/>
          <w:lang w:val="en-GB"/>
        </w:rPr>
        <w:t>’</w:t>
      </w:r>
      <w:r w:rsidR="00401DAA" w:rsidRPr="005A0FA0">
        <w:rPr>
          <w:rFonts w:ascii="Garamond" w:hAnsi="Garamond"/>
          <w:lang w:val="en-GB"/>
        </w:rPr>
        <w:t>,</w:t>
      </w:r>
      <w:r w:rsidR="00D84717" w:rsidRPr="005A0FA0">
        <w:rPr>
          <w:rFonts w:ascii="Garamond" w:hAnsi="Garamond"/>
          <w:lang w:val="en-GB"/>
        </w:rPr>
        <w:t xml:space="preserve"> by consolidating </w:t>
      </w:r>
      <w:r w:rsidR="009140FB" w:rsidRPr="005A0FA0">
        <w:rPr>
          <w:rFonts w:ascii="Garamond" w:hAnsi="Garamond"/>
          <w:lang w:val="en-GB"/>
        </w:rPr>
        <w:t>product standards,</w:t>
      </w:r>
      <w:r w:rsidR="00401DAA" w:rsidRPr="005A0FA0">
        <w:rPr>
          <w:rFonts w:ascii="Garamond" w:hAnsi="Garamond"/>
          <w:lang w:val="en-GB"/>
        </w:rPr>
        <w:t xml:space="preserve"> </w:t>
      </w:r>
      <w:r w:rsidR="009140FB" w:rsidRPr="005A0FA0">
        <w:rPr>
          <w:rFonts w:ascii="Garamond" w:hAnsi="Garamond"/>
          <w:lang w:val="en-GB"/>
        </w:rPr>
        <w:t>creating</w:t>
      </w:r>
      <w:r w:rsidR="00401DAA" w:rsidRPr="005A0FA0">
        <w:rPr>
          <w:rFonts w:ascii="Garamond" w:hAnsi="Garamond"/>
          <w:lang w:val="en-GB"/>
        </w:rPr>
        <w:t xml:space="preserve"> relationships with the locals and </w:t>
      </w:r>
      <w:r w:rsidR="009140FB" w:rsidRPr="005A0FA0">
        <w:rPr>
          <w:rFonts w:ascii="Garamond" w:hAnsi="Garamond"/>
          <w:lang w:val="en-GB"/>
        </w:rPr>
        <w:t>gaining</w:t>
      </w:r>
      <w:r w:rsidR="00401DAA" w:rsidRPr="005A0FA0">
        <w:rPr>
          <w:rFonts w:ascii="Garamond" w:hAnsi="Garamond"/>
          <w:lang w:val="en-GB"/>
        </w:rPr>
        <w:t xml:space="preserve"> their</w:t>
      </w:r>
      <w:r w:rsidR="00AC627D" w:rsidRPr="005A0FA0">
        <w:rPr>
          <w:rFonts w:ascii="Garamond" w:hAnsi="Garamond"/>
          <w:lang w:val="en-GB"/>
        </w:rPr>
        <w:t xml:space="preserve"> long-time</w:t>
      </w:r>
      <w:r w:rsidR="00401DAA" w:rsidRPr="005A0FA0">
        <w:rPr>
          <w:rFonts w:ascii="Garamond" w:hAnsi="Garamond"/>
          <w:lang w:val="en-GB"/>
        </w:rPr>
        <w:t xml:space="preserve"> loyalty; this involves facing many difficulties, </w:t>
      </w:r>
      <w:r w:rsidR="00AC627D" w:rsidRPr="005A0FA0">
        <w:rPr>
          <w:rFonts w:ascii="Garamond" w:hAnsi="Garamond"/>
          <w:lang w:val="en-GB"/>
        </w:rPr>
        <w:t xml:space="preserve">first of all: </w:t>
      </w:r>
      <w:r w:rsidR="009140FB" w:rsidRPr="005A0FA0">
        <w:rPr>
          <w:rFonts w:ascii="Garamond" w:hAnsi="Garamond"/>
          <w:lang w:val="en-GB"/>
        </w:rPr>
        <w:t xml:space="preserve">the </w:t>
      </w:r>
      <w:r w:rsidR="00AC627D" w:rsidRPr="005A0FA0">
        <w:rPr>
          <w:rFonts w:ascii="Garamond" w:hAnsi="Garamond"/>
          <w:lang w:val="en-GB"/>
        </w:rPr>
        <w:t xml:space="preserve">risk of loss and failures, </w:t>
      </w:r>
      <w:r w:rsidR="00401DAA" w:rsidRPr="005A0FA0">
        <w:rPr>
          <w:rFonts w:ascii="Garamond" w:hAnsi="Garamond"/>
          <w:lang w:val="en-GB"/>
        </w:rPr>
        <w:t>and costs.</w:t>
      </w:r>
    </w:p>
    <w:p w14:paraId="1852E912" w14:textId="36ED9B7E" w:rsidR="00401DAA" w:rsidRPr="005A0FA0" w:rsidRDefault="001B5AB8" w:rsidP="00401DAA">
      <w:pPr>
        <w:jc w:val="both"/>
        <w:rPr>
          <w:rFonts w:ascii="Garamond" w:hAnsi="Garamond"/>
          <w:lang w:val="en-GB"/>
        </w:rPr>
      </w:pPr>
      <w:r w:rsidRPr="005A0FA0">
        <w:rPr>
          <w:rFonts w:ascii="Garamond" w:hAnsi="Garamond"/>
          <w:lang w:val="en-GB"/>
        </w:rPr>
        <w:t>Specific macro environment features also affect the businesses’ action</w:t>
      </w:r>
      <w:r w:rsidR="00401DAA" w:rsidRPr="005A0FA0">
        <w:rPr>
          <w:rFonts w:ascii="Garamond" w:hAnsi="Garamond"/>
          <w:lang w:val="en-GB"/>
        </w:rPr>
        <w:t xml:space="preserve">: economical characteristics (presence of raw materials, sources of energy, infrastructures…), socio-demographic characteristics (population, income, geographical distribution…), cultural characteristics (language, religion, traditions…) political characteristics (restrictive policies, price regulation…), </w:t>
      </w:r>
      <w:proofErr w:type="gramStart"/>
      <w:r w:rsidR="00401DAA" w:rsidRPr="005A0FA0">
        <w:rPr>
          <w:rFonts w:ascii="Garamond" w:hAnsi="Garamond"/>
          <w:lang w:val="en-GB"/>
        </w:rPr>
        <w:t xml:space="preserve">environmental </w:t>
      </w:r>
      <w:r w:rsidR="004F24CA" w:rsidRPr="005A0FA0">
        <w:rPr>
          <w:rFonts w:ascii="Garamond" w:hAnsi="Garamond"/>
          <w:lang w:val="en-GB"/>
        </w:rPr>
        <w:t>characteristics</w:t>
      </w:r>
      <w:proofErr w:type="gramEnd"/>
      <w:r w:rsidR="00401DAA" w:rsidRPr="005A0FA0">
        <w:rPr>
          <w:rFonts w:ascii="Garamond" w:hAnsi="Garamond"/>
          <w:lang w:val="en-GB"/>
        </w:rPr>
        <w:t xml:space="preserve"> (atmospheric conditions, climate change…). </w:t>
      </w:r>
    </w:p>
    <w:p w14:paraId="4F043728" w14:textId="77777777" w:rsidR="00401DAA" w:rsidRPr="005A0FA0" w:rsidRDefault="00401DAA" w:rsidP="00401DAA">
      <w:pPr>
        <w:jc w:val="both"/>
        <w:rPr>
          <w:rFonts w:ascii="Garamond" w:hAnsi="Garamond"/>
          <w:lang w:val="en-GB"/>
        </w:rPr>
      </w:pPr>
      <w:r w:rsidRPr="005A0FA0">
        <w:rPr>
          <w:rFonts w:ascii="Garamond" w:hAnsi="Garamond"/>
          <w:lang w:val="en-GB"/>
        </w:rPr>
        <w:t>Another difficulty faced by the cluster in these countries is the lack of infrastructures, or their obsolescence. Implementing projects is very hard, because they often lack the basics to operate: passable roads linking towns to the countryside, or electricity, which are essential, particularly given the characteristics of this industry.</w:t>
      </w:r>
    </w:p>
    <w:p w14:paraId="6FC4E14E" w14:textId="77777777" w:rsidR="00401DAA" w:rsidRPr="005A0FA0" w:rsidRDefault="00401DAA" w:rsidP="00401DAA">
      <w:pPr>
        <w:jc w:val="both"/>
        <w:rPr>
          <w:rFonts w:ascii="Garamond" w:hAnsi="Garamond"/>
          <w:lang w:val="en-GB"/>
        </w:rPr>
      </w:pPr>
      <w:r w:rsidRPr="005A0FA0">
        <w:rPr>
          <w:rFonts w:ascii="Garamond" w:hAnsi="Garamond"/>
          <w:lang w:val="en-GB"/>
        </w:rPr>
        <w:t xml:space="preserve">ACB’s offer in these markets is based on the on-field presence, the face-to-face relations with the local operators, that help the customer retention; and on offering a complete solution to a problem, not simply a product. </w:t>
      </w:r>
    </w:p>
    <w:p w14:paraId="5AE6DA3E" w14:textId="77777777" w:rsidR="00401DAA" w:rsidRPr="005A0FA0" w:rsidRDefault="00401DAA" w:rsidP="00401DAA">
      <w:pPr>
        <w:jc w:val="both"/>
        <w:rPr>
          <w:rFonts w:ascii="Garamond" w:hAnsi="Garamond"/>
          <w:lang w:val="en-GB"/>
        </w:rPr>
      </w:pPr>
    </w:p>
    <w:p w14:paraId="3946E335" w14:textId="031B1BF5" w:rsidR="00C02724" w:rsidRPr="005A0FA0" w:rsidRDefault="00A61BD9" w:rsidP="00C02724">
      <w:pPr>
        <w:jc w:val="both"/>
        <w:rPr>
          <w:rFonts w:ascii="Garamond" w:hAnsi="Garamond"/>
          <w:lang w:val="en-GB"/>
        </w:rPr>
      </w:pPr>
      <w:r w:rsidRPr="005A0FA0">
        <w:rPr>
          <w:rFonts w:ascii="Garamond" w:hAnsi="Garamond"/>
          <w:lang w:val="en-GB"/>
        </w:rPr>
        <w:t>The activities achieved till</w:t>
      </w:r>
      <w:r w:rsidR="00C600AE" w:rsidRPr="005A0FA0">
        <w:rPr>
          <w:rFonts w:ascii="Garamond" w:hAnsi="Garamond"/>
          <w:lang w:val="en-GB"/>
        </w:rPr>
        <w:t xml:space="preserve"> now by Agribusiness Cluster </w:t>
      </w:r>
      <w:proofErr w:type="spellStart"/>
      <w:r w:rsidR="00C600AE" w:rsidRPr="005A0FA0">
        <w:rPr>
          <w:rFonts w:ascii="Garamond" w:hAnsi="Garamond"/>
          <w:lang w:val="en-GB"/>
        </w:rPr>
        <w:t>Brixia</w:t>
      </w:r>
      <w:proofErr w:type="spellEnd"/>
      <w:r w:rsidRPr="005A0FA0">
        <w:rPr>
          <w:rFonts w:ascii="Garamond" w:hAnsi="Garamond"/>
          <w:lang w:val="en-GB"/>
        </w:rPr>
        <w:t xml:space="preserve"> are several.</w:t>
      </w:r>
      <w:r w:rsidR="00FE5133" w:rsidRPr="005A0FA0">
        <w:rPr>
          <w:rFonts w:ascii="Garamond" w:hAnsi="Garamond"/>
          <w:lang w:val="en-GB"/>
        </w:rPr>
        <w:t xml:space="preserve"> We can distinguish two main categories of activities (and costs). The</w:t>
      </w:r>
      <w:r w:rsidR="00BB7FB2" w:rsidRPr="005A0FA0">
        <w:rPr>
          <w:rFonts w:ascii="Garamond" w:hAnsi="Garamond"/>
          <w:lang w:val="en-GB"/>
        </w:rPr>
        <w:t xml:space="preserve"> first ones depend on the ACB choice to attend international exhibitions.</w:t>
      </w:r>
    </w:p>
    <w:p w14:paraId="5ECD3FF2" w14:textId="188D3A8B" w:rsidR="00BB7FB2" w:rsidRPr="005A0FA0" w:rsidRDefault="00BB7FB2" w:rsidP="00C02724">
      <w:pPr>
        <w:jc w:val="both"/>
        <w:rPr>
          <w:rFonts w:ascii="Garamond" w:hAnsi="Garamond"/>
          <w:lang w:val="en-GB"/>
        </w:rPr>
      </w:pPr>
      <w:r w:rsidRPr="005A0FA0">
        <w:rPr>
          <w:rFonts w:ascii="Garamond" w:hAnsi="Garamond"/>
          <w:lang w:val="en-GB"/>
        </w:rPr>
        <w:t>The second one is directly linked to the direct communication investments made by the partners, all of which have been involved in.</w:t>
      </w:r>
    </w:p>
    <w:p w14:paraId="0F2E7E75" w14:textId="77777777" w:rsidR="000E2593" w:rsidRPr="005A0FA0" w:rsidRDefault="000E2593" w:rsidP="00401DAA">
      <w:pPr>
        <w:jc w:val="both"/>
        <w:rPr>
          <w:rFonts w:ascii="Garamond" w:hAnsi="Garamond"/>
          <w:lang w:val="en-GB"/>
        </w:rPr>
      </w:pPr>
    </w:p>
    <w:p w14:paraId="2FB921D1" w14:textId="73231327" w:rsidR="009140FB" w:rsidRPr="005A0FA0" w:rsidRDefault="000E2593" w:rsidP="00401DAA">
      <w:pPr>
        <w:jc w:val="both"/>
        <w:rPr>
          <w:rFonts w:ascii="Garamond" w:hAnsi="Garamond"/>
          <w:lang w:val="en-GB"/>
        </w:rPr>
      </w:pPr>
      <w:r w:rsidRPr="005A0FA0">
        <w:rPr>
          <w:rFonts w:ascii="Garamond" w:hAnsi="Garamond"/>
          <w:lang w:val="en-GB"/>
        </w:rPr>
        <w:t xml:space="preserve">1. International fairs and </w:t>
      </w:r>
      <w:r w:rsidR="00600FAC" w:rsidRPr="005A0FA0">
        <w:rPr>
          <w:rFonts w:ascii="Garamond" w:hAnsi="Garamond"/>
          <w:lang w:val="en-GB"/>
        </w:rPr>
        <w:t>exhibitions</w:t>
      </w:r>
    </w:p>
    <w:p w14:paraId="2EF2F918" w14:textId="09DA470C" w:rsidR="00BB7FB2" w:rsidRPr="005A0FA0" w:rsidRDefault="006E5829" w:rsidP="00401DAA">
      <w:pPr>
        <w:jc w:val="both"/>
        <w:rPr>
          <w:rFonts w:ascii="Garamond" w:hAnsi="Garamond"/>
          <w:lang w:val="en-GB"/>
        </w:rPr>
      </w:pPr>
      <w:r w:rsidRPr="005A0FA0">
        <w:rPr>
          <w:rFonts w:ascii="Garamond" w:hAnsi="Garamond"/>
          <w:lang w:val="en-GB"/>
        </w:rPr>
        <w:t xml:space="preserve">Since its foundation, the Agribusiness Cluster </w:t>
      </w:r>
      <w:r w:rsidR="00C02724" w:rsidRPr="005A0FA0">
        <w:rPr>
          <w:rFonts w:ascii="Garamond" w:hAnsi="Garamond"/>
          <w:lang w:val="en-GB"/>
        </w:rPr>
        <w:t xml:space="preserve">has been in different </w:t>
      </w:r>
      <w:r w:rsidR="000E2593" w:rsidRPr="005A0FA0">
        <w:rPr>
          <w:rFonts w:ascii="Garamond" w:hAnsi="Garamond"/>
          <w:lang w:val="en-GB"/>
        </w:rPr>
        <w:t xml:space="preserve">international fairs as exhibitor, </w:t>
      </w:r>
      <w:r w:rsidR="00BB7FB2" w:rsidRPr="005A0FA0">
        <w:rPr>
          <w:rFonts w:ascii="Garamond" w:hAnsi="Garamond"/>
          <w:lang w:val="en-GB"/>
        </w:rPr>
        <w:t>representing</w:t>
      </w:r>
      <w:r w:rsidR="000E2593" w:rsidRPr="005A0FA0">
        <w:rPr>
          <w:rFonts w:ascii="Garamond" w:hAnsi="Garamond"/>
          <w:lang w:val="en-GB"/>
        </w:rPr>
        <w:t xml:space="preserve"> a </w:t>
      </w:r>
      <w:r w:rsidR="00BB7FB2" w:rsidRPr="005A0FA0">
        <w:rPr>
          <w:rFonts w:ascii="Garamond" w:hAnsi="Garamond"/>
          <w:lang w:val="en-GB"/>
        </w:rPr>
        <w:t xml:space="preserve">system of agribusiness </w:t>
      </w:r>
      <w:r w:rsidRPr="005A0FA0">
        <w:rPr>
          <w:rFonts w:ascii="Garamond" w:hAnsi="Garamond"/>
          <w:lang w:val="en-GB"/>
        </w:rPr>
        <w:t xml:space="preserve">companies operating together, </w:t>
      </w:r>
      <w:r w:rsidR="000E2593" w:rsidRPr="005A0FA0">
        <w:rPr>
          <w:rFonts w:ascii="Garamond" w:hAnsi="Garamond"/>
          <w:lang w:val="en-GB"/>
        </w:rPr>
        <w:t>along with the partners</w:t>
      </w:r>
      <w:r w:rsidRPr="005A0FA0">
        <w:rPr>
          <w:rFonts w:ascii="Garamond" w:hAnsi="Garamond"/>
          <w:lang w:val="en-GB"/>
        </w:rPr>
        <w:t xml:space="preserve"> interested in joining</w:t>
      </w:r>
      <w:r w:rsidR="000E2593" w:rsidRPr="005A0FA0">
        <w:rPr>
          <w:rFonts w:ascii="Garamond" w:hAnsi="Garamond"/>
          <w:lang w:val="en-GB"/>
        </w:rPr>
        <w:t xml:space="preserve">. </w:t>
      </w:r>
    </w:p>
    <w:p w14:paraId="654F72C2" w14:textId="45ACC649" w:rsidR="00401DAA" w:rsidRPr="005A0FA0" w:rsidRDefault="000E2593" w:rsidP="00401DAA">
      <w:pPr>
        <w:jc w:val="both"/>
        <w:rPr>
          <w:rFonts w:ascii="Garamond" w:hAnsi="Garamond"/>
          <w:lang w:val="en-GB"/>
        </w:rPr>
      </w:pPr>
      <w:r w:rsidRPr="005A0FA0">
        <w:rPr>
          <w:rFonts w:ascii="Garamond" w:hAnsi="Garamond"/>
          <w:lang w:val="en-GB"/>
        </w:rPr>
        <w:t xml:space="preserve">The </w:t>
      </w:r>
      <w:r w:rsidR="00BB7FB2" w:rsidRPr="005A0FA0">
        <w:rPr>
          <w:rFonts w:ascii="Garamond" w:hAnsi="Garamond"/>
          <w:lang w:val="en-GB"/>
        </w:rPr>
        <w:t xml:space="preserve">international </w:t>
      </w:r>
      <w:r w:rsidRPr="005A0FA0">
        <w:rPr>
          <w:rFonts w:ascii="Garamond" w:hAnsi="Garamond"/>
          <w:lang w:val="en-GB"/>
        </w:rPr>
        <w:t xml:space="preserve">fairs </w:t>
      </w:r>
      <w:r w:rsidR="00BB7FB2" w:rsidRPr="005A0FA0">
        <w:rPr>
          <w:rFonts w:ascii="Garamond" w:hAnsi="Garamond"/>
          <w:lang w:val="en-GB"/>
        </w:rPr>
        <w:t xml:space="preserve">the ACB have attended to, </w:t>
      </w:r>
      <w:r w:rsidRPr="005A0FA0">
        <w:rPr>
          <w:rFonts w:ascii="Garamond" w:hAnsi="Garamond"/>
          <w:lang w:val="en-GB"/>
        </w:rPr>
        <w:t xml:space="preserve">are listed </w:t>
      </w:r>
      <w:r w:rsidR="00BB7FB2" w:rsidRPr="005A0FA0">
        <w:rPr>
          <w:rFonts w:ascii="Garamond" w:hAnsi="Garamond"/>
          <w:lang w:val="en-GB"/>
        </w:rPr>
        <w:t>here as</w:t>
      </w:r>
      <w:r w:rsidRPr="005A0FA0">
        <w:rPr>
          <w:rFonts w:ascii="Garamond" w:hAnsi="Garamond"/>
          <w:lang w:val="en-GB"/>
        </w:rPr>
        <w:t xml:space="preserve"> follow</w:t>
      </w:r>
      <w:r w:rsidR="00C54B8E" w:rsidRPr="005A0FA0">
        <w:rPr>
          <w:rFonts w:ascii="Garamond" w:hAnsi="Garamond"/>
          <w:lang w:val="en-GB"/>
        </w:rPr>
        <w:t>:</w:t>
      </w:r>
    </w:p>
    <w:p w14:paraId="725EACE1" w14:textId="284141DB" w:rsidR="00C54B8E" w:rsidRPr="005A0FA0" w:rsidRDefault="00C54B8E" w:rsidP="00C54B8E">
      <w:pPr>
        <w:pStyle w:val="Paragrafoelenco"/>
        <w:numPr>
          <w:ilvl w:val="0"/>
          <w:numId w:val="6"/>
        </w:numPr>
        <w:jc w:val="both"/>
        <w:rPr>
          <w:rFonts w:ascii="Garamond" w:hAnsi="Garamond"/>
          <w:lang w:val="en-GB"/>
        </w:rPr>
      </w:pPr>
      <w:r w:rsidRPr="005A0FA0">
        <w:rPr>
          <w:rFonts w:ascii="Garamond" w:hAnsi="Garamond"/>
          <w:lang w:val="en-GB"/>
        </w:rPr>
        <w:t>Algeria</w:t>
      </w:r>
    </w:p>
    <w:p w14:paraId="351B23C2" w14:textId="76BCFA25" w:rsidR="00C54B8E" w:rsidRPr="005A0FA0" w:rsidRDefault="006E5829" w:rsidP="00C54B8E">
      <w:pPr>
        <w:pStyle w:val="Paragrafoelenco"/>
        <w:numPr>
          <w:ilvl w:val="0"/>
          <w:numId w:val="6"/>
        </w:numPr>
        <w:jc w:val="both"/>
        <w:rPr>
          <w:rFonts w:ascii="Garamond" w:hAnsi="Garamond"/>
          <w:lang w:val="en-GB"/>
        </w:rPr>
      </w:pPr>
      <w:r w:rsidRPr="005A0FA0">
        <w:rPr>
          <w:rFonts w:ascii="Garamond" w:hAnsi="Garamond"/>
          <w:lang w:val="en-GB"/>
        </w:rPr>
        <w:t xml:space="preserve">Albania </w:t>
      </w:r>
    </w:p>
    <w:p w14:paraId="2E2C1AEA" w14:textId="050CEABF" w:rsidR="00C54B8E" w:rsidRPr="005A0FA0" w:rsidRDefault="00C54B8E" w:rsidP="00C54B8E">
      <w:pPr>
        <w:pStyle w:val="Paragrafoelenco"/>
        <w:numPr>
          <w:ilvl w:val="0"/>
          <w:numId w:val="6"/>
        </w:numPr>
        <w:jc w:val="both"/>
        <w:rPr>
          <w:rFonts w:ascii="Garamond" w:hAnsi="Garamond"/>
          <w:lang w:val="en-GB"/>
        </w:rPr>
      </w:pPr>
      <w:r w:rsidRPr="005A0FA0">
        <w:rPr>
          <w:rFonts w:ascii="Garamond" w:hAnsi="Garamond"/>
          <w:lang w:val="en-GB"/>
        </w:rPr>
        <w:t>Milan (</w:t>
      </w:r>
      <w:proofErr w:type="spellStart"/>
      <w:r w:rsidRPr="005A0FA0">
        <w:rPr>
          <w:rFonts w:ascii="Garamond" w:hAnsi="Garamond"/>
          <w:lang w:val="en-GB"/>
        </w:rPr>
        <w:t>Ipak</w:t>
      </w:r>
      <w:proofErr w:type="spellEnd"/>
      <w:r w:rsidRPr="005A0FA0">
        <w:rPr>
          <w:rFonts w:ascii="Garamond" w:hAnsi="Garamond"/>
          <w:lang w:val="en-GB"/>
        </w:rPr>
        <w:t xml:space="preserve"> IMA)</w:t>
      </w:r>
    </w:p>
    <w:p w14:paraId="431DD709" w14:textId="70E9F2FE" w:rsidR="000E2593" w:rsidRPr="005A0FA0" w:rsidRDefault="006E5829" w:rsidP="00C54B8E">
      <w:pPr>
        <w:pStyle w:val="Paragrafoelenco"/>
        <w:numPr>
          <w:ilvl w:val="0"/>
          <w:numId w:val="6"/>
        </w:numPr>
        <w:jc w:val="both"/>
        <w:rPr>
          <w:rFonts w:ascii="Garamond" w:hAnsi="Garamond"/>
          <w:lang w:val="en-GB"/>
        </w:rPr>
      </w:pPr>
      <w:r w:rsidRPr="005A0FA0">
        <w:rPr>
          <w:rFonts w:ascii="Garamond" w:hAnsi="Garamond"/>
          <w:lang w:val="en-GB"/>
        </w:rPr>
        <w:t>Mo</w:t>
      </w:r>
      <w:r w:rsidR="000E2593" w:rsidRPr="005A0FA0">
        <w:rPr>
          <w:rFonts w:ascii="Garamond" w:hAnsi="Garamond"/>
          <w:lang w:val="en-GB"/>
        </w:rPr>
        <w:t>rocco</w:t>
      </w:r>
    </w:p>
    <w:p w14:paraId="40E3DC35" w14:textId="7A2EFC7C" w:rsidR="00C54B8E" w:rsidRPr="005A0FA0" w:rsidRDefault="006E5829" w:rsidP="00C54B8E">
      <w:pPr>
        <w:pStyle w:val="Paragrafoelenco"/>
        <w:numPr>
          <w:ilvl w:val="0"/>
          <w:numId w:val="6"/>
        </w:numPr>
        <w:jc w:val="both"/>
        <w:rPr>
          <w:rFonts w:ascii="Garamond" w:hAnsi="Garamond"/>
          <w:lang w:val="en-GB"/>
        </w:rPr>
      </w:pPr>
      <w:r w:rsidRPr="005A0FA0">
        <w:rPr>
          <w:rFonts w:ascii="Garamond" w:hAnsi="Garamond"/>
          <w:lang w:val="en-GB"/>
        </w:rPr>
        <w:t>Kenya</w:t>
      </w:r>
    </w:p>
    <w:p w14:paraId="5CE421AF" w14:textId="36ED2E89" w:rsidR="006E5829" w:rsidRPr="005A0FA0" w:rsidRDefault="006E5829" w:rsidP="00C54B8E">
      <w:pPr>
        <w:pStyle w:val="Paragrafoelenco"/>
        <w:numPr>
          <w:ilvl w:val="0"/>
          <w:numId w:val="6"/>
        </w:numPr>
        <w:jc w:val="both"/>
        <w:rPr>
          <w:rFonts w:ascii="Garamond" w:hAnsi="Garamond"/>
          <w:lang w:val="en-GB"/>
        </w:rPr>
      </w:pPr>
      <w:r w:rsidRPr="005A0FA0">
        <w:rPr>
          <w:rFonts w:ascii="Garamond" w:hAnsi="Garamond"/>
          <w:lang w:val="en-GB"/>
        </w:rPr>
        <w:t>Ethiopia</w:t>
      </w:r>
    </w:p>
    <w:p w14:paraId="4884549F" w14:textId="17AF2757" w:rsidR="006E5829" w:rsidRPr="005A0FA0" w:rsidRDefault="006E5829" w:rsidP="00C54B8E">
      <w:pPr>
        <w:pStyle w:val="Paragrafoelenco"/>
        <w:numPr>
          <w:ilvl w:val="0"/>
          <w:numId w:val="6"/>
        </w:numPr>
        <w:jc w:val="both"/>
        <w:rPr>
          <w:rFonts w:ascii="Garamond" w:hAnsi="Garamond"/>
          <w:lang w:val="en-GB"/>
        </w:rPr>
      </w:pPr>
      <w:r w:rsidRPr="005A0FA0">
        <w:rPr>
          <w:rFonts w:ascii="Garamond" w:hAnsi="Garamond"/>
          <w:lang w:val="en-GB"/>
        </w:rPr>
        <w:t>Tanzania</w:t>
      </w:r>
    </w:p>
    <w:p w14:paraId="33F26E72" w14:textId="77777777" w:rsidR="00401DAA" w:rsidRPr="005A0FA0" w:rsidRDefault="00401DAA" w:rsidP="00401DAA">
      <w:pPr>
        <w:jc w:val="both"/>
        <w:rPr>
          <w:rFonts w:ascii="Garamond" w:hAnsi="Garamond"/>
          <w:lang w:val="en-GB"/>
        </w:rPr>
      </w:pPr>
    </w:p>
    <w:p w14:paraId="4D17DA98" w14:textId="2BF50267" w:rsidR="00A66285" w:rsidRPr="005A0FA0" w:rsidRDefault="00BB7FB2" w:rsidP="00401DAA">
      <w:pPr>
        <w:jc w:val="both"/>
        <w:rPr>
          <w:rFonts w:ascii="Garamond" w:hAnsi="Garamond"/>
          <w:lang w:val="en-GB"/>
        </w:rPr>
      </w:pPr>
      <w:r w:rsidRPr="005A0FA0">
        <w:rPr>
          <w:rFonts w:ascii="Garamond" w:hAnsi="Garamond"/>
          <w:lang w:val="en-GB"/>
        </w:rPr>
        <w:t>As none is obliged to join all the activities ACB is involved in, t</w:t>
      </w:r>
      <w:r w:rsidR="00C54B8E" w:rsidRPr="005A0FA0">
        <w:rPr>
          <w:rFonts w:ascii="Garamond" w:hAnsi="Garamond"/>
          <w:lang w:val="en-GB"/>
        </w:rPr>
        <w:t xml:space="preserve">he </w:t>
      </w:r>
      <w:r w:rsidR="000E2593" w:rsidRPr="005A0FA0">
        <w:rPr>
          <w:rFonts w:ascii="Garamond" w:hAnsi="Garamond"/>
          <w:lang w:val="en-GB"/>
        </w:rPr>
        <w:t xml:space="preserve">exhibition </w:t>
      </w:r>
      <w:r w:rsidR="00460B9F" w:rsidRPr="005A0FA0">
        <w:rPr>
          <w:rFonts w:ascii="Garamond" w:hAnsi="Garamond"/>
          <w:lang w:val="en-GB"/>
        </w:rPr>
        <w:t>costs</w:t>
      </w:r>
      <w:r w:rsidR="00C54B8E" w:rsidRPr="005A0FA0">
        <w:rPr>
          <w:rFonts w:ascii="Garamond" w:hAnsi="Garamond"/>
          <w:lang w:val="en-GB"/>
        </w:rPr>
        <w:t xml:space="preserve"> have</w:t>
      </w:r>
      <w:r w:rsidR="00294BDB" w:rsidRPr="005A0FA0">
        <w:rPr>
          <w:rFonts w:ascii="Garamond" w:hAnsi="Garamond"/>
          <w:lang w:val="en-GB"/>
        </w:rPr>
        <w:t xml:space="preserve"> not been </w:t>
      </w:r>
      <w:r w:rsidR="00D56603" w:rsidRPr="005A0FA0">
        <w:rPr>
          <w:rFonts w:ascii="Garamond" w:hAnsi="Garamond"/>
          <w:lang w:val="en-GB"/>
        </w:rPr>
        <w:t xml:space="preserve">wholly </w:t>
      </w:r>
      <w:r w:rsidR="00294BDB" w:rsidRPr="005A0FA0">
        <w:rPr>
          <w:rFonts w:ascii="Garamond" w:hAnsi="Garamond"/>
          <w:lang w:val="en-GB"/>
        </w:rPr>
        <w:t>charged</w:t>
      </w:r>
      <w:r w:rsidR="000E2593" w:rsidRPr="005A0FA0">
        <w:rPr>
          <w:rFonts w:ascii="Garamond" w:hAnsi="Garamond"/>
          <w:lang w:val="en-GB"/>
        </w:rPr>
        <w:t xml:space="preserve"> to all the partners of the network, but </w:t>
      </w:r>
      <w:r w:rsidR="00294BDB" w:rsidRPr="005A0FA0">
        <w:rPr>
          <w:rFonts w:ascii="Garamond" w:hAnsi="Garamond"/>
          <w:lang w:val="en-GB"/>
        </w:rPr>
        <w:t xml:space="preserve">to </w:t>
      </w:r>
      <w:r w:rsidR="000E2593" w:rsidRPr="005A0FA0">
        <w:rPr>
          <w:rFonts w:ascii="Garamond" w:hAnsi="Garamond"/>
          <w:lang w:val="en-GB"/>
        </w:rPr>
        <w:t>the</w:t>
      </w:r>
      <w:r w:rsidR="00C54B8E" w:rsidRPr="005A0FA0">
        <w:rPr>
          <w:rFonts w:ascii="Garamond" w:hAnsi="Garamond"/>
          <w:lang w:val="en-GB"/>
        </w:rPr>
        <w:t xml:space="preserve"> </w:t>
      </w:r>
      <w:r w:rsidRPr="005A0FA0">
        <w:rPr>
          <w:rFonts w:ascii="Garamond" w:hAnsi="Garamond"/>
          <w:lang w:val="en-GB"/>
        </w:rPr>
        <w:t xml:space="preserve">ones </w:t>
      </w:r>
      <w:r w:rsidR="00600FAC" w:rsidRPr="005A0FA0">
        <w:rPr>
          <w:rFonts w:ascii="Garamond" w:hAnsi="Garamond"/>
          <w:lang w:val="en-GB"/>
        </w:rPr>
        <w:t>subscribing</w:t>
      </w:r>
      <w:r w:rsidR="00460B9F" w:rsidRPr="005A0FA0">
        <w:rPr>
          <w:rFonts w:ascii="Garamond" w:hAnsi="Garamond"/>
          <w:lang w:val="en-GB"/>
        </w:rPr>
        <w:t>,</w:t>
      </w:r>
      <w:r w:rsidR="00B93411" w:rsidRPr="005A0FA0">
        <w:rPr>
          <w:rFonts w:ascii="Garamond" w:hAnsi="Garamond"/>
          <w:lang w:val="en-GB"/>
        </w:rPr>
        <w:t xml:space="preserve"> as shown in the following table</w:t>
      </w:r>
      <w:r w:rsidR="006977D6" w:rsidRPr="005A0FA0">
        <w:rPr>
          <w:rFonts w:ascii="Garamond" w:hAnsi="Garamond"/>
          <w:lang w:val="en-GB"/>
        </w:rPr>
        <w:t xml:space="preserve"> 4.</w:t>
      </w:r>
    </w:p>
    <w:p w14:paraId="1F241699" w14:textId="7ED9553C" w:rsidR="00EE68B9" w:rsidRPr="005A0FA0" w:rsidRDefault="00EE68B9">
      <w:pPr>
        <w:rPr>
          <w:rFonts w:ascii="Garamond" w:hAnsi="Garamond"/>
          <w:sz w:val="20"/>
          <w:szCs w:val="20"/>
          <w:lang w:val="en-GB"/>
        </w:rPr>
      </w:pPr>
    </w:p>
    <w:p w14:paraId="68FE9648" w14:textId="77777777" w:rsidR="003C0E09" w:rsidRPr="005A0FA0" w:rsidRDefault="003C0E09" w:rsidP="00401DAA">
      <w:pPr>
        <w:jc w:val="both"/>
        <w:rPr>
          <w:rFonts w:ascii="Garamond" w:hAnsi="Garamond"/>
          <w:sz w:val="20"/>
          <w:szCs w:val="20"/>
          <w:lang w:val="en-GB"/>
        </w:rPr>
      </w:pPr>
    </w:p>
    <w:tbl>
      <w:tblPr>
        <w:tblW w:w="4787" w:type="pct"/>
        <w:tblInd w:w="212" w:type="dxa"/>
        <w:tblLayout w:type="fixed"/>
        <w:tblCellMar>
          <w:left w:w="70" w:type="dxa"/>
          <w:right w:w="70" w:type="dxa"/>
        </w:tblCellMar>
        <w:tblLook w:val="04A0" w:firstRow="1" w:lastRow="0" w:firstColumn="1" w:lastColumn="0" w:noHBand="0" w:noVBand="1"/>
      </w:tblPr>
      <w:tblGrid>
        <w:gridCol w:w="1403"/>
        <w:gridCol w:w="1431"/>
        <w:gridCol w:w="1559"/>
        <w:gridCol w:w="1703"/>
        <w:gridCol w:w="1703"/>
        <w:gridCol w:w="1557"/>
      </w:tblGrid>
      <w:tr w:rsidR="00B93411" w:rsidRPr="005A0FA0" w14:paraId="4D8DDC1A" w14:textId="77777777" w:rsidTr="00BB7FB2">
        <w:trPr>
          <w:trHeight w:val="426"/>
        </w:trPr>
        <w:tc>
          <w:tcPr>
            <w:tcW w:w="750" w:type="pct"/>
            <w:tcBorders>
              <w:top w:val="nil"/>
              <w:left w:val="nil"/>
              <w:bottom w:val="nil"/>
              <w:right w:val="nil"/>
            </w:tcBorders>
            <w:shd w:val="clear" w:color="auto" w:fill="auto"/>
            <w:noWrap/>
            <w:vAlign w:val="bottom"/>
            <w:hideMark/>
          </w:tcPr>
          <w:p w14:paraId="62E52B03" w14:textId="3E8C1266" w:rsidR="00B93411" w:rsidRPr="005A0FA0" w:rsidRDefault="00810B48" w:rsidP="00B93411">
            <w:pPr>
              <w:jc w:val="center"/>
              <w:rPr>
                <w:rFonts w:ascii="Arial" w:eastAsia="Times New Roman" w:hAnsi="Arial" w:cs="Arial"/>
                <w:sz w:val="16"/>
                <w:szCs w:val="20"/>
                <w:lang w:val="en-GB"/>
              </w:rPr>
            </w:pPr>
            <w:r w:rsidRPr="005A0FA0">
              <w:rPr>
                <w:rFonts w:ascii="Arial" w:eastAsia="Times New Roman" w:hAnsi="Arial" w:cs="Arial"/>
                <w:b/>
                <w:sz w:val="16"/>
                <w:szCs w:val="20"/>
                <w:lang w:val="en-GB"/>
              </w:rPr>
              <w:t>ACB</w:t>
            </w:r>
            <w:r w:rsidR="008741E1" w:rsidRPr="005A0FA0">
              <w:rPr>
                <w:rFonts w:ascii="Arial" w:eastAsia="Times New Roman" w:hAnsi="Arial" w:cs="Arial"/>
                <w:b/>
                <w:sz w:val="16"/>
                <w:szCs w:val="20"/>
                <w:lang w:val="en-GB"/>
              </w:rPr>
              <w:t xml:space="preserve"> PARTNERS</w:t>
            </w:r>
          </w:p>
        </w:tc>
        <w:tc>
          <w:tcPr>
            <w:tcW w:w="765" w:type="pct"/>
            <w:tcBorders>
              <w:top w:val="nil"/>
              <w:left w:val="nil"/>
              <w:bottom w:val="nil"/>
              <w:right w:val="nil"/>
            </w:tcBorders>
            <w:shd w:val="clear" w:color="auto" w:fill="auto"/>
            <w:noWrap/>
            <w:vAlign w:val="bottom"/>
            <w:hideMark/>
          </w:tcPr>
          <w:p w14:paraId="0CB006C2" w14:textId="57E55D97" w:rsidR="00B93411" w:rsidRPr="005A0FA0" w:rsidRDefault="00B93411" w:rsidP="00B93411">
            <w:pPr>
              <w:jc w:val="center"/>
              <w:rPr>
                <w:rFonts w:ascii="Arial" w:eastAsia="Times New Roman" w:hAnsi="Arial" w:cs="Arial"/>
                <w:b/>
                <w:bCs/>
                <w:sz w:val="16"/>
                <w:szCs w:val="20"/>
                <w:lang w:val="en-GB"/>
              </w:rPr>
            </w:pPr>
            <w:r w:rsidRPr="005A0FA0">
              <w:rPr>
                <w:rFonts w:ascii="Arial" w:eastAsia="Times New Roman" w:hAnsi="Arial" w:cs="Arial"/>
                <w:b/>
                <w:bCs/>
                <w:sz w:val="16"/>
                <w:szCs w:val="20"/>
                <w:lang w:val="en-GB"/>
              </w:rPr>
              <w:t>TIRANA</w:t>
            </w:r>
          </w:p>
        </w:tc>
        <w:tc>
          <w:tcPr>
            <w:tcW w:w="833" w:type="pct"/>
            <w:tcBorders>
              <w:top w:val="nil"/>
              <w:left w:val="nil"/>
              <w:bottom w:val="nil"/>
              <w:right w:val="nil"/>
            </w:tcBorders>
            <w:shd w:val="clear" w:color="auto" w:fill="auto"/>
            <w:noWrap/>
            <w:vAlign w:val="bottom"/>
            <w:hideMark/>
          </w:tcPr>
          <w:p w14:paraId="2987EADB" w14:textId="6235FA6B" w:rsidR="00B93411" w:rsidRPr="005A0FA0" w:rsidRDefault="00B93411" w:rsidP="00B93411">
            <w:pPr>
              <w:jc w:val="center"/>
              <w:rPr>
                <w:rFonts w:ascii="Arial" w:eastAsia="Times New Roman" w:hAnsi="Arial" w:cs="Arial"/>
                <w:b/>
                <w:bCs/>
                <w:sz w:val="16"/>
                <w:szCs w:val="20"/>
                <w:lang w:val="en-GB"/>
              </w:rPr>
            </w:pPr>
            <w:r w:rsidRPr="005A0FA0">
              <w:rPr>
                <w:rFonts w:ascii="Arial" w:eastAsia="Times New Roman" w:hAnsi="Arial" w:cs="Arial"/>
                <w:b/>
                <w:bCs/>
                <w:sz w:val="16"/>
                <w:szCs w:val="20"/>
                <w:lang w:val="en-GB"/>
              </w:rPr>
              <w:t>IPACK-IMA</w:t>
            </w:r>
          </w:p>
          <w:p w14:paraId="57FFECD5" w14:textId="5E49ABE6" w:rsidR="00B93411" w:rsidRPr="005A0FA0" w:rsidRDefault="00B93411" w:rsidP="00B93411">
            <w:pPr>
              <w:jc w:val="center"/>
              <w:rPr>
                <w:rFonts w:ascii="Arial" w:eastAsia="Times New Roman" w:hAnsi="Arial" w:cs="Arial"/>
                <w:b/>
                <w:bCs/>
                <w:sz w:val="16"/>
                <w:szCs w:val="20"/>
                <w:lang w:val="en-GB"/>
              </w:rPr>
            </w:pPr>
            <w:r w:rsidRPr="005A0FA0">
              <w:rPr>
                <w:rFonts w:ascii="Arial" w:eastAsia="Times New Roman" w:hAnsi="Arial" w:cs="Arial"/>
                <w:b/>
                <w:bCs/>
                <w:sz w:val="16"/>
                <w:szCs w:val="20"/>
                <w:lang w:val="en-GB"/>
              </w:rPr>
              <w:t>(</w:t>
            </w:r>
            <w:proofErr w:type="gramStart"/>
            <w:r w:rsidRPr="005A0FA0">
              <w:rPr>
                <w:rFonts w:ascii="Arial" w:eastAsia="Times New Roman" w:hAnsi="Arial" w:cs="Arial"/>
                <w:b/>
                <w:bCs/>
                <w:sz w:val="16"/>
                <w:szCs w:val="20"/>
                <w:lang w:val="en-GB"/>
              </w:rPr>
              <w:t>services</w:t>
            </w:r>
            <w:proofErr w:type="gramEnd"/>
            <w:r w:rsidRPr="005A0FA0">
              <w:rPr>
                <w:rFonts w:ascii="Arial" w:eastAsia="Times New Roman" w:hAnsi="Arial" w:cs="Arial"/>
                <w:b/>
                <w:bCs/>
                <w:sz w:val="16"/>
                <w:szCs w:val="20"/>
                <w:lang w:val="en-GB"/>
              </w:rPr>
              <w:t>)</w:t>
            </w:r>
          </w:p>
        </w:tc>
        <w:tc>
          <w:tcPr>
            <w:tcW w:w="910" w:type="pct"/>
            <w:tcBorders>
              <w:top w:val="nil"/>
              <w:left w:val="nil"/>
              <w:bottom w:val="nil"/>
              <w:right w:val="nil"/>
            </w:tcBorders>
          </w:tcPr>
          <w:p w14:paraId="427647BE" w14:textId="77777777" w:rsidR="00B93411" w:rsidRPr="005A0FA0" w:rsidRDefault="00B93411" w:rsidP="00B93411">
            <w:pPr>
              <w:jc w:val="center"/>
              <w:rPr>
                <w:rFonts w:ascii="Arial" w:eastAsia="Times New Roman" w:hAnsi="Arial" w:cs="Arial"/>
                <w:b/>
                <w:bCs/>
                <w:sz w:val="16"/>
                <w:szCs w:val="20"/>
                <w:lang w:val="en-GB"/>
              </w:rPr>
            </w:pPr>
            <w:r w:rsidRPr="005A0FA0">
              <w:rPr>
                <w:rFonts w:ascii="Arial" w:eastAsia="Times New Roman" w:hAnsi="Arial" w:cs="Arial"/>
                <w:b/>
                <w:bCs/>
                <w:sz w:val="16"/>
                <w:szCs w:val="20"/>
                <w:lang w:val="en-GB"/>
              </w:rPr>
              <w:t>ALGERI 2014</w:t>
            </w:r>
          </w:p>
          <w:p w14:paraId="5A907419" w14:textId="6672C321" w:rsidR="00B93411" w:rsidRPr="005A0FA0" w:rsidRDefault="00B93411" w:rsidP="00B93411">
            <w:pPr>
              <w:jc w:val="center"/>
              <w:rPr>
                <w:rFonts w:ascii="Arial" w:eastAsia="Times New Roman" w:hAnsi="Arial" w:cs="Arial"/>
                <w:b/>
                <w:bCs/>
                <w:sz w:val="16"/>
                <w:szCs w:val="20"/>
                <w:lang w:val="en-GB"/>
              </w:rPr>
            </w:pPr>
            <w:r w:rsidRPr="005A0FA0">
              <w:rPr>
                <w:rFonts w:ascii="Arial" w:eastAsia="Times New Roman" w:hAnsi="Arial" w:cs="Arial"/>
                <w:b/>
                <w:bCs/>
                <w:sz w:val="16"/>
                <w:szCs w:val="20"/>
                <w:lang w:val="en-GB"/>
              </w:rPr>
              <w:t>(</w:t>
            </w:r>
            <w:proofErr w:type="gramStart"/>
            <w:r w:rsidRPr="005A0FA0">
              <w:rPr>
                <w:rFonts w:ascii="Arial" w:eastAsia="Times New Roman" w:hAnsi="Arial" w:cs="Arial"/>
                <w:b/>
                <w:bCs/>
                <w:sz w:val="16"/>
                <w:szCs w:val="20"/>
                <w:lang w:val="en-GB"/>
              </w:rPr>
              <w:t>cost</w:t>
            </w:r>
            <w:proofErr w:type="gramEnd"/>
            <w:r w:rsidRPr="005A0FA0">
              <w:rPr>
                <w:rFonts w:ascii="Arial" w:eastAsia="Times New Roman" w:hAnsi="Arial" w:cs="Arial"/>
                <w:b/>
                <w:bCs/>
                <w:sz w:val="16"/>
                <w:szCs w:val="20"/>
                <w:lang w:val="en-GB"/>
              </w:rPr>
              <w:t xml:space="preserve"> for printing poster)</w:t>
            </w:r>
          </w:p>
        </w:tc>
        <w:tc>
          <w:tcPr>
            <w:tcW w:w="910" w:type="pct"/>
            <w:tcBorders>
              <w:top w:val="nil"/>
              <w:left w:val="nil"/>
              <w:bottom w:val="nil"/>
              <w:right w:val="nil"/>
            </w:tcBorders>
            <w:shd w:val="clear" w:color="auto" w:fill="auto"/>
            <w:noWrap/>
            <w:vAlign w:val="bottom"/>
            <w:hideMark/>
          </w:tcPr>
          <w:p w14:paraId="49192699" w14:textId="66154F4F" w:rsidR="00B93411" w:rsidRPr="005A0FA0" w:rsidRDefault="00B93411" w:rsidP="00B93411">
            <w:pPr>
              <w:jc w:val="center"/>
              <w:rPr>
                <w:rFonts w:ascii="Arial" w:eastAsia="Times New Roman" w:hAnsi="Arial" w:cs="Arial"/>
                <w:b/>
                <w:bCs/>
                <w:sz w:val="16"/>
                <w:szCs w:val="20"/>
                <w:lang w:val="en-GB"/>
              </w:rPr>
            </w:pPr>
            <w:proofErr w:type="gramStart"/>
            <w:r w:rsidRPr="005A0FA0">
              <w:rPr>
                <w:rFonts w:ascii="Arial" w:eastAsia="Times New Roman" w:hAnsi="Arial" w:cs="Arial"/>
                <w:b/>
                <w:bCs/>
                <w:sz w:val="16"/>
                <w:szCs w:val="20"/>
                <w:lang w:val="en-GB"/>
              </w:rPr>
              <w:t>MAROCCO  2014</w:t>
            </w:r>
            <w:proofErr w:type="gramEnd"/>
          </w:p>
          <w:p w14:paraId="102D959A" w14:textId="7DF8BFFB" w:rsidR="00B93411" w:rsidRPr="005A0FA0" w:rsidRDefault="00B93411" w:rsidP="00B93411">
            <w:pPr>
              <w:jc w:val="center"/>
              <w:rPr>
                <w:rFonts w:ascii="Arial" w:eastAsia="Times New Roman" w:hAnsi="Arial" w:cs="Arial"/>
                <w:b/>
                <w:bCs/>
                <w:sz w:val="16"/>
                <w:szCs w:val="20"/>
                <w:lang w:val="en-GB"/>
              </w:rPr>
            </w:pPr>
            <w:r w:rsidRPr="005A0FA0">
              <w:rPr>
                <w:rFonts w:ascii="Arial" w:eastAsia="Times New Roman" w:hAnsi="Arial" w:cs="Arial"/>
                <w:b/>
                <w:bCs/>
                <w:sz w:val="16"/>
                <w:szCs w:val="20"/>
                <w:lang w:val="en-GB"/>
              </w:rPr>
              <w:t>(</w:t>
            </w:r>
            <w:proofErr w:type="gramStart"/>
            <w:r w:rsidRPr="005A0FA0">
              <w:rPr>
                <w:rFonts w:ascii="Arial" w:eastAsia="Times New Roman" w:hAnsi="Arial" w:cs="Arial"/>
                <w:b/>
                <w:bCs/>
                <w:sz w:val="16"/>
                <w:szCs w:val="20"/>
                <w:lang w:val="en-GB"/>
              </w:rPr>
              <w:t>cost</w:t>
            </w:r>
            <w:proofErr w:type="gramEnd"/>
            <w:r w:rsidRPr="005A0FA0">
              <w:rPr>
                <w:rFonts w:ascii="Arial" w:eastAsia="Times New Roman" w:hAnsi="Arial" w:cs="Arial"/>
                <w:b/>
                <w:bCs/>
                <w:sz w:val="16"/>
                <w:szCs w:val="20"/>
                <w:lang w:val="en-GB"/>
              </w:rPr>
              <w:t xml:space="preserve"> for printing poster)</w:t>
            </w:r>
          </w:p>
        </w:tc>
        <w:tc>
          <w:tcPr>
            <w:tcW w:w="833" w:type="pct"/>
            <w:tcBorders>
              <w:top w:val="nil"/>
              <w:left w:val="nil"/>
              <w:bottom w:val="nil"/>
              <w:right w:val="nil"/>
            </w:tcBorders>
            <w:shd w:val="clear" w:color="auto" w:fill="auto"/>
            <w:noWrap/>
            <w:vAlign w:val="bottom"/>
            <w:hideMark/>
          </w:tcPr>
          <w:p w14:paraId="2E1EC74B" w14:textId="3D33589D" w:rsidR="00B93411" w:rsidRPr="005A0FA0" w:rsidRDefault="00B93411" w:rsidP="00B93411">
            <w:pPr>
              <w:jc w:val="center"/>
              <w:rPr>
                <w:rFonts w:ascii="Arial" w:eastAsia="Times New Roman" w:hAnsi="Arial" w:cs="Arial"/>
                <w:b/>
                <w:bCs/>
                <w:sz w:val="16"/>
                <w:szCs w:val="20"/>
                <w:lang w:val="en-GB"/>
              </w:rPr>
            </w:pPr>
            <w:r w:rsidRPr="005A0FA0">
              <w:rPr>
                <w:rFonts w:ascii="Arial" w:eastAsia="Times New Roman" w:hAnsi="Arial" w:cs="Arial"/>
                <w:b/>
                <w:bCs/>
                <w:sz w:val="16"/>
                <w:szCs w:val="20"/>
                <w:lang w:val="en-GB"/>
              </w:rPr>
              <w:t>KENIA 2014</w:t>
            </w:r>
          </w:p>
          <w:p w14:paraId="3FD0EFD7" w14:textId="6BD1945F" w:rsidR="00B93411" w:rsidRPr="005A0FA0" w:rsidRDefault="00B93411" w:rsidP="00B93411">
            <w:pPr>
              <w:jc w:val="center"/>
              <w:rPr>
                <w:rFonts w:ascii="Arial" w:eastAsia="Times New Roman" w:hAnsi="Arial" w:cs="Arial"/>
                <w:b/>
                <w:bCs/>
                <w:sz w:val="16"/>
                <w:szCs w:val="20"/>
                <w:lang w:val="en-GB"/>
              </w:rPr>
            </w:pPr>
            <w:r w:rsidRPr="005A0FA0">
              <w:rPr>
                <w:rFonts w:ascii="Arial" w:eastAsia="Times New Roman" w:hAnsi="Arial" w:cs="Arial"/>
                <w:b/>
                <w:bCs/>
                <w:sz w:val="16"/>
                <w:szCs w:val="20"/>
                <w:lang w:val="en-GB"/>
              </w:rPr>
              <w:t>(Custom fees)</w:t>
            </w:r>
          </w:p>
        </w:tc>
      </w:tr>
      <w:tr w:rsidR="00B93411" w:rsidRPr="005A0FA0" w14:paraId="16DC71A8" w14:textId="77777777" w:rsidTr="000E2593">
        <w:trPr>
          <w:trHeight w:val="240"/>
        </w:trPr>
        <w:tc>
          <w:tcPr>
            <w:tcW w:w="750" w:type="pct"/>
            <w:tcBorders>
              <w:top w:val="nil"/>
              <w:left w:val="nil"/>
              <w:bottom w:val="nil"/>
              <w:right w:val="nil"/>
            </w:tcBorders>
            <w:shd w:val="clear" w:color="auto" w:fill="auto"/>
            <w:noWrap/>
            <w:vAlign w:val="bottom"/>
            <w:hideMark/>
          </w:tcPr>
          <w:p w14:paraId="5641B8D8" w14:textId="4EAB2594" w:rsidR="00B93411" w:rsidRPr="005A0FA0" w:rsidRDefault="00B93411" w:rsidP="00C54B8E">
            <w:pPr>
              <w:rPr>
                <w:rFonts w:ascii="Arial" w:eastAsia="Times New Roman" w:hAnsi="Arial" w:cs="Arial"/>
                <w:b/>
                <w:i/>
                <w:sz w:val="16"/>
                <w:szCs w:val="20"/>
                <w:lang w:val="en-GB"/>
              </w:rPr>
            </w:pPr>
            <w:proofErr w:type="spellStart"/>
            <w:r w:rsidRPr="005A0FA0">
              <w:rPr>
                <w:rFonts w:ascii="Arial" w:eastAsia="Times New Roman" w:hAnsi="Arial" w:cs="Arial"/>
                <w:b/>
                <w:i/>
                <w:sz w:val="16"/>
                <w:szCs w:val="20"/>
                <w:lang w:val="en-GB"/>
              </w:rPr>
              <w:t>Alfan</w:t>
            </w:r>
            <w:proofErr w:type="spellEnd"/>
          </w:p>
        </w:tc>
        <w:tc>
          <w:tcPr>
            <w:tcW w:w="765" w:type="pct"/>
            <w:tcBorders>
              <w:top w:val="nil"/>
              <w:left w:val="nil"/>
              <w:bottom w:val="nil"/>
              <w:right w:val="nil"/>
            </w:tcBorders>
            <w:shd w:val="clear" w:color="auto" w:fill="auto"/>
            <w:noWrap/>
            <w:vAlign w:val="bottom"/>
            <w:hideMark/>
          </w:tcPr>
          <w:p w14:paraId="325D29C9"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3B18CC67"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910" w:type="pct"/>
            <w:tcBorders>
              <w:top w:val="nil"/>
              <w:left w:val="nil"/>
              <w:bottom w:val="nil"/>
              <w:right w:val="nil"/>
            </w:tcBorders>
            <w:vAlign w:val="bottom"/>
          </w:tcPr>
          <w:p w14:paraId="336F0010" w14:textId="3961A99E" w:rsidR="00B93411" w:rsidRPr="005A0FA0" w:rsidRDefault="000E259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910" w:type="pct"/>
            <w:tcBorders>
              <w:top w:val="nil"/>
              <w:left w:val="nil"/>
              <w:bottom w:val="nil"/>
              <w:right w:val="nil"/>
            </w:tcBorders>
            <w:shd w:val="clear" w:color="auto" w:fill="auto"/>
            <w:noWrap/>
            <w:vAlign w:val="bottom"/>
            <w:hideMark/>
          </w:tcPr>
          <w:p w14:paraId="416650BA" w14:textId="45045D8C"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0D33CA16"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r>
      <w:tr w:rsidR="00B93411" w:rsidRPr="005A0FA0" w14:paraId="13642E55" w14:textId="77777777" w:rsidTr="000E2593">
        <w:trPr>
          <w:trHeight w:val="240"/>
        </w:trPr>
        <w:tc>
          <w:tcPr>
            <w:tcW w:w="750" w:type="pct"/>
            <w:tcBorders>
              <w:top w:val="nil"/>
              <w:left w:val="nil"/>
              <w:bottom w:val="nil"/>
              <w:right w:val="nil"/>
            </w:tcBorders>
            <w:shd w:val="clear" w:color="auto" w:fill="auto"/>
            <w:noWrap/>
            <w:vAlign w:val="bottom"/>
            <w:hideMark/>
          </w:tcPr>
          <w:p w14:paraId="2200EE55" w14:textId="77777777" w:rsidR="00B93411" w:rsidRPr="005A0FA0" w:rsidRDefault="00B93411" w:rsidP="00C54B8E">
            <w:pPr>
              <w:rPr>
                <w:rFonts w:ascii="Arial" w:eastAsia="Times New Roman" w:hAnsi="Arial" w:cs="Arial"/>
                <w:b/>
                <w:i/>
                <w:sz w:val="16"/>
                <w:szCs w:val="20"/>
                <w:lang w:val="en-GB"/>
              </w:rPr>
            </w:pPr>
            <w:proofErr w:type="spellStart"/>
            <w:r w:rsidRPr="005A0FA0">
              <w:rPr>
                <w:rFonts w:ascii="Arial" w:eastAsia="Times New Roman" w:hAnsi="Arial" w:cs="Arial"/>
                <w:b/>
                <w:i/>
                <w:sz w:val="16"/>
                <w:szCs w:val="20"/>
                <w:lang w:val="en-GB"/>
              </w:rPr>
              <w:t>Ase</w:t>
            </w:r>
            <w:proofErr w:type="spellEnd"/>
          </w:p>
        </w:tc>
        <w:tc>
          <w:tcPr>
            <w:tcW w:w="765" w:type="pct"/>
            <w:tcBorders>
              <w:top w:val="nil"/>
              <w:left w:val="nil"/>
              <w:bottom w:val="nil"/>
              <w:right w:val="nil"/>
            </w:tcBorders>
            <w:shd w:val="clear" w:color="auto" w:fill="auto"/>
            <w:noWrap/>
            <w:vAlign w:val="bottom"/>
            <w:hideMark/>
          </w:tcPr>
          <w:p w14:paraId="18C4047B"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32EC8EBE"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910" w:type="pct"/>
            <w:tcBorders>
              <w:top w:val="nil"/>
              <w:left w:val="nil"/>
              <w:bottom w:val="nil"/>
              <w:right w:val="nil"/>
            </w:tcBorders>
            <w:vAlign w:val="bottom"/>
          </w:tcPr>
          <w:p w14:paraId="0761C4A8" w14:textId="1F60AB46"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not</w:t>
            </w:r>
            <w:proofErr w:type="gramEnd"/>
            <w:r w:rsidRPr="005A0FA0">
              <w:rPr>
                <w:rFonts w:ascii="Arial" w:eastAsia="Times New Roman" w:hAnsi="Arial" w:cs="Arial"/>
                <w:sz w:val="16"/>
                <w:szCs w:val="20"/>
                <w:lang w:val="en-GB"/>
              </w:rPr>
              <w:t xml:space="preserve"> attending</w:t>
            </w:r>
          </w:p>
        </w:tc>
        <w:tc>
          <w:tcPr>
            <w:tcW w:w="910" w:type="pct"/>
            <w:tcBorders>
              <w:top w:val="nil"/>
              <w:left w:val="nil"/>
              <w:bottom w:val="nil"/>
              <w:right w:val="nil"/>
            </w:tcBorders>
            <w:shd w:val="clear" w:color="auto" w:fill="auto"/>
            <w:noWrap/>
            <w:vAlign w:val="bottom"/>
            <w:hideMark/>
          </w:tcPr>
          <w:p w14:paraId="382CE15F" w14:textId="294035E7"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not</w:t>
            </w:r>
            <w:proofErr w:type="gramEnd"/>
            <w:r w:rsidRPr="005A0FA0">
              <w:rPr>
                <w:rFonts w:ascii="Arial" w:eastAsia="Times New Roman" w:hAnsi="Arial" w:cs="Arial"/>
                <w:sz w:val="16"/>
                <w:szCs w:val="20"/>
                <w:lang w:val="en-GB"/>
              </w:rPr>
              <w:t xml:space="preserve"> attending</w:t>
            </w:r>
          </w:p>
        </w:tc>
        <w:tc>
          <w:tcPr>
            <w:tcW w:w="833" w:type="pct"/>
            <w:tcBorders>
              <w:top w:val="nil"/>
              <w:left w:val="nil"/>
              <w:bottom w:val="nil"/>
              <w:right w:val="nil"/>
            </w:tcBorders>
            <w:shd w:val="clear" w:color="auto" w:fill="auto"/>
            <w:noWrap/>
            <w:vAlign w:val="bottom"/>
            <w:hideMark/>
          </w:tcPr>
          <w:p w14:paraId="2CCEC4E4" w14:textId="77777777" w:rsidR="00B93411" w:rsidRPr="005A0FA0" w:rsidRDefault="00B93411" w:rsidP="00460B9F">
            <w:pPr>
              <w:jc w:val="center"/>
              <w:rPr>
                <w:rFonts w:ascii="Arial" w:eastAsia="Times New Roman" w:hAnsi="Arial" w:cs="Arial"/>
                <w:sz w:val="16"/>
                <w:szCs w:val="20"/>
                <w:lang w:val="en-GB"/>
              </w:rPr>
            </w:pPr>
          </w:p>
        </w:tc>
      </w:tr>
      <w:tr w:rsidR="00B93411" w:rsidRPr="005A0FA0" w14:paraId="5A51CB80" w14:textId="77777777" w:rsidTr="000E2593">
        <w:trPr>
          <w:trHeight w:val="240"/>
        </w:trPr>
        <w:tc>
          <w:tcPr>
            <w:tcW w:w="750" w:type="pct"/>
            <w:tcBorders>
              <w:top w:val="nil"/>
              <w:left w:val="nil"/>
              <w:bottom w:val="nil"/>
              <w:right w:val="nil"/>
            </w:tcBorders>
            <w:shd w:val="clear" w:color="auto" w:fill="auto"/>
            <w:noWrap/>
            <w:vAlign w:val="bottom"/>
            <w:hideMark/>
          </w:tcPr>
          <w:p w14:paraId="05521BA5" w14:textId="77777777" w:rsidR="00B93411" w:rsidRPr="005A0FA0" w:rsidRDefault="00B93411" w:rsidP="00C54B8E">
            <w:pPr>
              <w:rPr>
                <w:rFonts w:ascii="Arial" w:eastAsia="Times New Roman" w:hAnsi="Arial" w:cs="Arial"/>
                <w:b/>
                <w:i/>
                <w:sz w:val="16"/>
                <w:szCs w:val="20"/>
                <w:lang w:val="en-GB"/>
              </w:rPr>
            </w:pPr>
            <w:proofErr w:type="spellStart"/>
            <w:r w:rsidRPr="005A0FA0">
              <w:rPr>
                <w:rFonts w:ascii="Arial" w:eastAsia="Times New Roman" w:hAnsi="Arial" w:cs="Arial"/>
                <w:b/>
                <w:i/>
                <w:sz w:val="16"/>
                <w:szCs w:val="20"/>
                <w:lang w:val="en-GB"/>
              </w:rPr>
              <w:t>Comek</w:t>
            </w:r>
            <w:proofErr w:type="spellEnd"/>
          </w:p>
        </w:tc>
        <w:tc>
          <w:tcPr>
            <w:tcW w:w="765" w:type="pct"/>
            <w:tcBorders>
              <w:top w:val="nil"/>
              <w:left w:val="nil"/>
              <w:bottom w:val="nil"/>
              <w:right w:val="nil"/>
            </w:tcBorders>
            <w:shd w:val="clear" w:color="auto" w:fill="auto"/>
            <w:noWrap/>
            <w:vAlign w:val="bottom"/>
            <w:hideMark/>
          </w:tcPr>
          <w:p w14:paraId="39FB353A"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7535B2F5" w14:textId="77777777" w:rsidR="00B93411" w:rsidRPr="005A0FA0" w:rsidRDefault="00B93411" w:rsidP="00460B9F">
            <w:pPr>
              <w:jc w:val="center"/>
              <w:rPr>
                <w:rFonts w:ascii="Arial" w:eastAsia="Times New Roman" w:hAnsi="Arial" w:cs="Arial"/>
                <w:sz w:val="16"/>
                <w:szCs w:val="20"/>
                <w:lang w:val="en-GB"/>
              </w:rPr>
            </w:pPr>
          </w:p>
        </w:tc>
        <w:tc>
          <w:tcPr>
            <w:tcW w:w="910" w:type="pct"/>
            <w:tcBorders>
              <w:top w:val="nil"/>
              <w:left w:val="nil"/>
              <w:bottom w:val="nil"/>
              <w:right w:val="nil"/>
            </w:tcBorders>
            <w:vAlign w:val="bottom"/>
          </w:tcPr>
          <w:p w14:paraId="4B016343" w14:textId="7A6862DF" w:rsidR="00B93411" w:rsidRPr="005A0FA0" w:rsidRDefault="000E7083" w:rsidP="00460B9F">
            <w:pPr>
              <w:jc w:val="center"/>
              <w:rPr>
                <w:rFonts w:ascii="Arial" w:eastAsia="Times New Roman" w:hAnsi="Arial" w:cs="Arial"/>
                <w:sz w:val="16"/>
                <w:szCs w:val="20"/>
                <w:lang w:val="en-GB"/>
              </w:rPr>
            </w:pPr>
            <w:r w:rsidRPr="005A0FA0">
              <w:rPr>
                <w:rFonts w:ascii="Arial" w:eastAsia="Times New Roman" w:hAnsi="Arial" w:cs="Arial"/>
                <w:sz w:val="16"/>
                <w:szCs w:val="20"/>
                <w:lang w:val="en-GB"/>
              </w:rPr>
              <w:t>X</w:t>
            </w:r>
          </w:p>
        </w:tc>
        <w:tc>
          <w:tcPr>
            <w:tcW w:w="910" w:type="pct"/>
            <w:tcBorders>
              <w:top w:val="nil"/>
              <w:left w:val="nil"/>
              <w:bottom w:val="nil"/>
              <w:right w:val="nil"/>
            </w:tcBorders>
            <w:shd w:val="clear" w:color="auto" w:fill="auto"/>
            <w:noWrap/>
            <w:vAlign w:val="bottom"/>
            <w:hideMark/>
          </w:tcPr>
          <w:p w14:paraId="281F4662" w14:textId="45F1A55E"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52DBEE4C"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r>
      <w:tr w:rsidR="00B93411" w:rsidRPr="005A0FA0" w14:paraId="01A559F4" w14:textId="77777777" w:rsidTr="000E2593">
        <w:trPr>
          <w:trHeight w:val="240"/>
        </w:trPr>
        <w:tc>
          <w:tcPr>
            <w:tcW w:w="750" w:type="pct"/>
            <w:tcBorders>
              <w:top w:val="nil"/>
              <w:left w:val="nil"/>
              <w:bottom w:val="nil"/>
              <w:right w:val="nil"/>
            </w:tcBorders>
            <w:shd w:val="clear" w:color="auto" w:fill="auto"/>
            <w:noWrap/>
            <w:vAlign w:val="bottom"/>
            <w:hideMark/>
          </w:tcPr>
          <w:p w14:paraId="0EF8CAF0" w14:textId="77777777" w:rsidR="00B93411" w:rsidRPr="005A0FA0" w:rsidRDefault="00B93411" w:rsidP="00C54B8E">
            <w:pPr>
              <w:rPr>
                <w:rFonts w:ascii="Arial" w:eastAsia="Times New Roman" w:hAnsi="Arial" w:cs="Arial"/>
                <w:b/>
                <w:i/>
                <w:sz w:val="16"/>
                <w:szCs w:val="20"/>
                <w:lang w:val="en-GB"/>
              </w:rPr>
            </w:pPr>
            <w:proofErr w:type="spellStart"/>
            <w:r w:rsidRPr="005A0FA0">
              <w:rPr>
                <w:rFonts w:ascii="Arial" w:eastAsia="Times New Roman" w:hAnsi="Arial" w:cs="Arial"/>
                <w:b/>
                <w:i/>
                <w:sz w:val="16"/>
                <w:szCs w:val="20"/>
                <w:lang w:val="en-GB"/>
              </w:rPr>
              <w:t>Lucchini</w:t>
            </w:r>
            <w:proofErr w:type="spellEnd"/>
          </w:p>
        </w:tc>
        <w:tc>
          <w:tcPr>
            <w:tcW w:w="765" w:type="pct"/>
            <w:tcBorders>
              <w:top w:val="nil"/>
              <w:left w:val="nil"/>
              <w:bottom w:val="nil"/>
              <w:right w:val="nil"/>
            </w:tcBorders>
            <w:shd w:val="clear" w:color="auto" w:fill="auto"/>
            <w:noWrap/>
            <w:vAlign w:val="bottom"/>
            <w:hideMark/>
          </w:tcPr>
          <w:p w14:paraId="798E2011" w14:textId="22E3833F"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w:t>
            </w:r>
            <w:r w:rsidR="000E2593" w:rsidRPr="005A0FA0">
              <w:rPr>
                <w:rFonts w:ascii="Arial" w:eastAsia="Times New Roman" w:hAnsi="Arial" w:cs="Arial"/>
                <w:sz w:val="16"/>
                <w:szCs w:val="20"/>
                <w:lang w:val="en-GB"/>
              </w:rPr>
              <w:t>o</w:t>
            </w:r>
            <w:r w:rsidRPr="005A0FA0">
              <w:rPr>
                <w:rFonts w:ascii="Arial" w:eastAsia="Times New Roman" w:hAnsi="Arial" w:cs="Arial"/>
                <w:sz w:val="16"/>
                <w:szCs w:val="20"/>
                <w:lang w:val="en-GB"/>
              </w:rPr>
              <w:t>t</w:t>
            </w:r>
            <w:proofErr w:type="gramEnd"/>
            <w:r w:rsidRPr="005A0FA0">
              <w:rPr>
                <w:rFonts w:ascii="Arial" w:eastAsia="Times New Roman" w:hAnsi="Arial" w:cs="Arial"/>
                <w:sz w:val="16"/>
                <w:szCs w:val="20"/>
                <w:lang w:val="en-GB"/>
              </w:rPr>
              <w:t xml:space="preserve"> attending</w:t>
            </w:r>
          </w:p>
        </w:tc>
        <w:tc>
          <w:tcPr>
            <w:tcW w:w="833" w:type="pct"/>
            <w:tcBorders>
              <w:top w:val="nil"/>
              <w:left w:val="nil"/>
              <w:bottom w:val="nil"/>
              <w:right w:val="nil"/>
            </w:tcBorders>
            <w:shd w:val="clear" w:color="auto" w:fill="auto"/>
            <w:noWrap/>
            <w:vAlign w:val="bottom"/>
            <w:hideMark/>
          </w:tcPr>
          <w:p w14:paraId="5C7125EF" w14:textId="77777777" w:rsidR="00B93411" w:rsidRPr="005A0FA0" w:rsidRDefault="00B93411" w:rsidP="00460B9F">
            <w:pPr>
              <w:jc w:val="center"/>
              <w:rPr>
                <w:rFonts w:ascii="Arial" w:eastAsia="Times New Roman" w:hAnsi="Arial" w:cs="Arial"/>
                <w:sz w:val="16"/>
                <w:szCs w:val="20"/>
                <w:lang w:val="en-GB"/>
              </w:rPr>
            </w:pPr>
          </w:p>
        </w:tc>
        <w:tc>
          <w:tcPr>
            <w:tcW w:w="910" w:type="pct"/>
            <w:tcBorders>
              <w:top w:val="nil"/>
              <w:left w:val="nil"/>
              <w:bottom w:val="nil"/>
              <w:right w:val="nil"/>
            </w:tcBorders>
            <w:vAlign w:val="bottom"/>
          </w:tcPr>
          <w:p w14:paraId="20CEB559" w14:textId="11A602E5"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not</w:t>
            </w:r>
            <w:proofErr w:type="gramEnd"/>
            <w:r w:rsidRPr="005A0FA0">
              <w:rPr>
                <w:rFonts w:ascii="Arial" w:eastAsia="Times New Roman" w:hAnsi="Arial" w:cs="Arial"/>
                <w:sz w:val="16"/>
                <w:szCs w:val="20"/>
                <w:lang w:val="en-GB"/>
              </w:rPr>
              <w:t xml:space="preserve"> attending</w:t>
            </w:r>
          </w:p>
        </w:tc>
        <w:tc>
          <w:tcPr>
            <w:tcW w:w="910" w:type="pct"/>
            <w:tcBorders>
              <w:top w:val="nil"/>
              <w:left w:val="nil"/>
              <w:bottom w:val="nil"/>
              <w:right w:val="nil"/>
            </w:tcBorders>
            <w:shd w:val="clear" w:color="auto" w:fill="auto"/>
            <w:noWrap/>
            <w:vAlign w:val="bottom"/>
            <w:hideMark/>
          </w:tcPr>
          <w:p w14:paraId="7BC9221B" w14:textId="5DF8D2FD"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6E2E4F4E" w14:textId="77777777" w:rsidR="00B93411" w:rsidRPr="005A0FA0" w:rsidRDefault="00B93411" w:rsidP="00460B9F">
            <w:pPr>
              <w:jc w:val="center"/>
              <w:rPr>
                <w:rFonts w:ascii="Arial" w:eastAsia="Times New Roman" w:hAnsi="Arial" w:cs="Arial"/>
                <w:sz w:val="16"/>
                <w:szCs w:val="20"/>
                <w:lang w:val="en-GB"/>
              </w:rPr>
            </w:pPr>
          </w:p>
        </w:tc>
      </w:tr>
      <w:tr w:rsidR="00B93411" w:rsidRPr="005A0FA0" w14:paraId="1B2DFEE2" w14:textId="77777777" w:rsidTr="000E2593">
        <w:trPr>
          <w:trHeight w:val="240"/>
        </w:trPr>
        <w:tc>
          <w:tcPr>
            <w:tcW w:w="750" w:type="pct"/>
            <w:tcBorders>
              <w:top w:val="nil"/>
              <w:left w:val="nil"/>
              <w:bottom w:val="nil"/>
              <w:right w:val="nil"/>
            </w:tcBorders>
            <w:shd w:val="clear" w:color="auto" w:fill="auto"/>
            <w:noWrap/>
            <w:vAlign w:val="bottom"/>
            <w:hideMark/>
          </w:tcPr>
          <w:p w14:paraId="3F78876F" w14:textId="77777777" w:rsidR="00B93411" w:rsidRPr="005A0FA0" w:rsidRDefault="00B93411" w:rsidP="00C54B8E">
            <w:pPr>
              <w:rPr>
                <w:rFonts w:ascii="Arial" w:eastAsia="Times New Roman" w:hAnsi="Arial" w:cs="Arial"/>
                <w:b/>
                <w:i/>
                <w:sz w:val="16"/>
                <w:szCs w:val="20"/>
                <w:lang w:val="en-GB"/>
              </w:rPr>
            </w:pPr>
            <w:r w:rsidRPr="005A0FA0">
              <w:rPr>
                <w:rFonts w:ascii="Arial" w:eastAsia="Times New Roman" w:hAnsi="Arial" w:cs="Arial"/>
                <w:b/>
                <w:i/>
                <w:sz w:val="16"/>
                <w:szCs w:val="20"/>
                <w:lang w:val="en-GB"/>
              </w:rPr>
              <w:t>PRL</w:t>
            </w:r>
          </w:p>
        </w:tc>
        <w:tc>
          <w:tcPr>
            <w:tcW w:w="765" w:type="pct"/>
            <w:tcBorders>
              <w:top w:val="nil"/>
              <w:left w:val="nil"/>
              <w:bottom w:val="nil"/>
              <w:right w:val="nil"/>
            </w:tcBorders>
            <w:shd w:val="clear" w:color="auto" w:fill="auto"/>
            <w:noWrap/>
            <w:vAlign w:val="bottom"/>
            <w:hideMark/>
          </w:tcPr>
          <w:p w14:paraId="0DF08419"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5F0858B2"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910" w:type="pct"/>
            <w:tcBorders>
              <w:top w:val="nil"/>
              <w:left w:val="nil"/>
              <w:bottom w:val="nil"/>
              <w:right w:val="nil"/>
            </w:tcBorders>
            <w:vAlign w:val="bottom"/>
          </w:tcPr>
          <w:p w14:paraId="3DBB4CA4" w14:textId="5F8A6D72" w:rsidR="00B93411" w:rsidRPr="005A0FA0" w:rsidRDefault="000E7083" w:rsidP="00460B9F">
            <w:pPr>
              <w:jc w:val="center"/>
              <w:rPr>
                <w:rFonts w:ascii="Arial" w:eastAsia="Times New Roman" w:hAnsi="Arial" w:cs="Arial"/>
                <w:sz w:val="16"/>
                <w:szCs w:val="20"/>
                <w:lang w:val="en-GB"/>
              </w:rPr>
            </w:pPr>
            <w:r w:rsidRPr="005A0FA0">
              <w:rPr>
                <w:rFonts w:ascii="Arial" w:eastAsia="Times New Roman" w:hAnsi="Arial" w:cs="Arial"/>
                <w:sz w:val="16"/>
                <w:szCs w:val="20"/>
                <w:lang w:val="en-GB"/>
              </w:rPr>
              <w:t>X</w:t>
            </w:r>
          </w:p>
        </w:tc>
        <w:tc>
          <w:tcPr>
            <w:tcW w:w="910" w:type="pct"/>
            <w:tcBorders>
              <w:top w:val="nil"/>
              <w:left w:val="nil"/>
              <w:bottom w:val="nil"/>
              <w:right w:val="nil"/>
            </w:tcBorders>
            <w:shd w:val="clear" w:color="auto" w:fill="auto"/>
            <w:noWrap/>
            <w:vAlign w:val="bottom"/>
            <w:hideMark/>
          </w:tcPr>
          <w:p w14:paraId="5E3F858B" w14:textId="316E93D8"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45F32061"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r>
      <w:tr w:rsidR="00B93411" w:rsidRPr="005A0FA0" w14:paraId="52AB8C8C" w14:textId="77777777" w:rsidTr="000E2593">
        <w:trPr>
          <w:trHeight w:val="240"/>
        </w:trPr>
        <w:tc>
          <w:tcPr>
            <w:tcW w:w="750" w:type="pct"/>
            <w:tcBorders>
              <w:top w:val="nil"/>
              <w:left w:val="nil"/>
              <w:bottom w:val="nil"/>
              <w:right w:val="nil"/>
            </w:tcBorders>
            <w:shd w:val="clear" w:color="auto" w:fill="auto"/>
            <w:noWrap/>
            <w:vAlign w:val="bottom"/>
            <w:hideMark/>
          </w:tcPr>
          <w:p w14:paraId="4E97EF2E" w14:textId="77777777" w:rsidR="00B93411" w:rsidRPr="005A0FA0" w:rsidRDefault="00B93411" w:rsidP="00C54B8E">
            <w:pPr>
              <w:rPr>
                <w:rFonts w:ascii="Arial" w:eastAsia="Times New Roman" w:hAnsi="Arial" w:cs="Arial"/>
                <w:b/>
                <w:i/>
                <w:sz w:val="16"/>
                <w:szCs w:val="20"/>
                <w:lang w:val="en-GB"/>
              </w:rPr>
            </w:pPr>
            <w:proofErr w:type="spellStart"/>
            <w:r w:rsidRPr="005A0FA0">
              <w:rPr>
                <w:rFonts w:ascii="Arial" w:eastAsia="Times New Roman" w:hAnsi="Arial" w:cs="Arial"/>
                <w:b/>
                <w:i/>
                <w:sz w:val="16"/>
                <w:szCs w:val="20"/>
                <w:lang w:val="en-GB"/>
              </w:rPr>
              <w:t>Sgorbati</w:t>
            </w:r>
            <w:proofErr w:type="spellEnd"/>
            <w:r w:rsidRPr="005A0FA0">
              <w:rPr>
                <w:rFonts w:ascii="Arial" w:eastAsia="Times New Roman" w:hAnsi="Arial" w:cs="Arial"/>
                <w:b/>
                <w:i/>
                <w:sz w:val="16"/>
                <w:szCs w:val="20"/>
                <w:lang w:val="en-GB"/>
              </w:rPr>
              <w:t xml:space="preserve"> Group</w:t>
            </w:r>
          </w:p>
        </w:tc>
        <w:tc>
          <w:tcPr>
            <w:tcW w:w="765" w:type="pct"/>
            <w:tcBorders>
              <w:top w:val="nil"/>
              <w:left w:val="nil"/>
              <w:bottom w:val="nil"/>
              <w:right w:val="nil"/>
            </w:tcBorders>
            <w:shd w:val="clear" w:color="auto" w:fill="auto"/>
            <w:noWrap/>
            <w:vAlign w:val="bottom"/>
            <w:hideMark/>
          </w:tcPr>
          <w:p w14:paraId="35BF91B3"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11455FA4"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910" w:type="pct"/>
            <w:tcBorders>
              <w:top w:val="nil"/>
              <w:left w:val="nil"/>
              <w:bottom w:val="nil"/>
              <w:right w:val="nil"/>
            </w:tcBorders>
            <w:vAlign w:val="bottom"/>
          </w:tcPr>
          <w:p w14:paraId="7A7E0EFC" w14:textId="71DD9D29" w:rsidR="00B93411" w:rsidRPr="005A0FA0" w:rsidRDefault="000E7083" w:rsidP="00460B9F">
            <w:pPr>
              <w:jc w:val="center"/>
              <w:rPr>
                <w:rFonts w:ascii="Arial" w:eastAsia="Times New Roman" w:hAnsi="Arial" w:cs="Arial"/>
                <w:sz w:val="16"/>
                <w:szCs w:val="20"/>
                <w:lang w:val="en-GB"/>
              </w:rPr>
            </w:pPr>
            <w:r w:rsidRPr="005A0FA0">
              <w:rPr>
                <w:rFonts w:ascii="Arial" w:eastAsia="Times New Roman" w:hAnsi="Arial" w:cs="Arial"/>
                <w:sz w:val="16"/>
                <w:szCs w:val="20"/>
                <w:lang w:val="en-GB"/>
              </w:rPr>
              <w:t>X</w:t>
            </w:r>
          </w:p>
        </w:tc>
        <w:tc>
          <w:tcPr>
            <w:tcW w:w="910" w:type="pct"/>
            <w:tcBorders>
              <w:top w:val="nil"/>
              <w:left w:val="nil"/>
              <w:bottom w:val="nil"/>
              <w:right w:val="nil"/>
            </w:tcBorders>
            <w:shd w:val="clear" w:color="auto" w:fill="auto"/>
            <w:noWrap/>
            <w:vAlign w:val="bottom"/>
            <w:hideMark/>
          </w:tcPr>
          <w:p w14:paraId="2D72C15D" w14:textId="748C1815" w:rsidR="00B93411" w:rsidRPr="005A0FA0" w:rsidRDefault="000E7083" w:rsidP="00460B9F">
            <w:pPr>
              <w:jc w:val="center"/>
              <w:rPr>
                <w:rFonts w:ascii="Arial" w:eastAsia="Times New Roman" w:hAnsi="Arial" w:cs="Arial"/>
                <w:sz w:val="16"/>
                <w:szCs w:val="20"/>
                <w:lang w:val="en-GB"/>
              </w:rPr>
            </w:pPr>
            <w:r w:rsidRPr="005A0FA0">
              <w:rPr>
                <w:rFonts w:ascii="Arial" w:eastAsia="Times New Roman" w:hAnsi="Arial" w:cs="Arial"/>
                <w:sz w:val="16"/>
                <w:szCs w:val="20"/>
                <w:lang w:val="en-GB"/>
              </w:rPr>
              <w:t>X</w:t>
            </w:r>
          </w:p>
        </w:tc>
        <w:tc>
          <w:tcPr>
            <w:tcW w:w="833" w:type="pct"/>
            <w:tcBorders>
              <w:top w:val="nil"/>
              <w:left w:val="nil"/>
              <w:bottom w:val="nil"/>
              <w:right w:val="nil"/>
            </w:tcBorders>
            <w:shd w:val="clear" w:color="auto" w:fill="auto"/>
            <w:noWrap/>
            <w:vAlign w:val="bottom"/>
            <w:hideMark/>
          </w:tcPr>
          <w:p w14:paraId="2670DBC3"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r>
      <w:tr w:rsidR="00B93411" w:rsidRPr="005A0FA0" w14:paraId="47EFFEFA" w14:textId="77777777" w:rsidTr="000E2593">
        <w:trPr>
          <w:trHeight w:val="240"/>
        </w:trPr>
        <w:tc>
          <w:tcPr>
            <w:tcW w:w="750" w:type="pct"/>
            <w:tcBorders>
              <w:top w:val="nil"/>
              <w:left w:val="nil"/>
              <w:bottom w:val="nil"/>
              <w:right w:val="nil"/>
            </w:tcBorders>
            <w:shd w:val="clear" w:color="auto" w:fill="auto"/>
            <w:noWrap/>
            <w:vAlign w:val="bottom"/>
            <w:hideMark/>
          </w:tcPr>
          <w:p w14:paraId="1A3BC65B" w14:textId="77777777" w:rsidR="00B93411" w:rsidRPr="005A0FA0" w:rsidRDefault="00B93411" w:rsidP="00C54B8E">
            <w:pPr>
              <w:rPr>
                <w:rFonts w:ascii="Arial" w:eastAsia="Times New Roman" w:hAnsi="Arial" w:cs="Arial"/>
                <w:b/>
                <w:i/>
                <w:sz w:val="16"/>
                <w:szCs w:val="20"/>
                <w:lang w:val="en-GB"/>
              </w:rPr>
            </w:pPr>
            <w:r w:rsidRPr="005A0FA0">
              <w:rPr>
                <w:rFonts w:ascii="Arial" w:eastAsia="Times New Roman" w:hAnsi="Arial" w:cs="Arial"/>
                <w:b/>
                <w:i/>
                <w:sz w:val="16"/>
                <w:szCs w:val="20"/>
                <w:lang w:val="en-GB"/>
              </w:rPr>
              <w:t>VMG</w:t>
            </w:r>
          </w:p>
        </w:tc>
        <w:tc>
          <w:tcPr>
            <w:tcW w:w="765" w:type="pct"/>
            <w:tcBorders>
              <w:top w:val="nil"/>
              <w:left w:val="nil"/>
              <w:bottom w:val="nil"/>
              <w:right w:val="nil"/>
            </w:tcBorders>
            <w:shd w:val="clear" w:color="auto" w:fill="auto"/>
            <w:noWrap/>
            <w:vAlign w:val="bottom"/>
            <w:hideMark/>
          </w:tcPr>
          <w:p w14:paraId="02354F54"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c>
          <w:tcPr>
            <w:tcW w:w="833" w:type="pct"/>
            <w:tcBorders>
              <w:top w:val="nil"/>
              <w:left w:val="nil"/>
              <w:bottom w:val="nil"/>
              <w:right w:val="nil"/>
            </w:tcBorders>
            <w:shd w:val="clear" w:color="auto" w:fill="auto"/>
            <w:noWrap/>
            <w:vAlign w:val="bottom"/>
            <w:hideMark/>
          </w:tcPr>
          <w:p w14:paraId="5230FAD1" w14:textId="5C8CB85D"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not</w:t>
            </w:r>
            <w:proofErr w:type="gramEnd"/>
            <w:r w:rsidRPr="005A0FA0">
              <w:rPr>
                <w:rFonts w:ascii="Arial" w:eastAsia="Times New Roman" w:hAnsi="Arial" w:cs="Arial"/>
                <w:sz w:val="16"/>
                <w:szCs w:val="20"/>
                <w:lang w:val="en-GB"/>
              </w:rPr>
              <w:t xml:space="preserve"> attending</w:t>
            </w:r>
          </w:p>
        </w:tc>
        <w:tc>
          <w:tcPr>
            <w:tcW w:w="910" w:type="pct"/>
            <w:tcBorders>
              <w:top w:val="nil"/>
              <w:left w:val="nil"/>
              <w:bottom w:val="nil"/>
              <w:right w:val="nil"/>
            </w:tcBorders>
            <w:vAlign w:val="bottom"/>
          </w:tcPr>
          <w:p w14:paraId="363A1CB8" w14:textId="5DE312D2"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not</w:t>
            </w:r>
            <w:proofErr w:type="gramEnd"/>
            <w:r w:rsidRPr="005A0FA0">
              <w:rPr>
                <w:rFonts w:ascii="Arial" w:eastAsia="Times New Roman" w:hAnsi="Arial" w:cs="Arial"/>
                <w:sz w:val="16"/>
                <w:szCs w:val="20"/>
                <w:lang w:val="en-GB"/>
              </w:rPr>
              <w:t xml:space="preserve"> attending</w:t>
            </w:r>
          </w:p>
        </w:tc>
        <w:tc>
          <w:tcPr>
            <w:tcW w:w="910" w:type="pct"/>
            <w:tcBorders>
              <w:top w:val="nil"/>
              <w:left w:val="nil"/>
              <w:bottom w:val="nil"/>
              <w:right w:val="nil"/>
            </w:tcBorders>
            <w:shd w:val="clear" w:color="auto" w:fill="auto"/>
            <w:noWrap/>
            <w:vAlign w:val="bottom"/>
            <w:hideMark/>
          </w:tcPr>
          <w:p w14:paraId="3C1311B3" w14:textId="213CAD34" w:rsidR="00B93411" w:rsidRPr="005A0FA0" w:rsidRDefault="000E7083" w:rsidP="00460B9F">
            <w:pPr>
              <w:jc w:val="center"/>
              <w:rPr>
                <w:rFonts w:ascii="Arial" w:eastAsia="Times New Roman" w:hAnsi="Arial" w:cs="Arial"/>
                <w:sz w:val="16"/>
                <w:szCs w:val="20"/>
                <w:lang w:val="en-GB"/>
              </w:rPr>
            </w:pPr>
            <w:r w:rsidRPr="005A0FA0">
              <w:rPr>
                <w:rFonts w:ascii="Arial" w:eastAsia="Times New Roman" w:hAnsi="Arial" w:cs="Arial"/>
                <w:sz w:val="16"/>
                <w:szCs w:val="20"/>
                <w:lang w:val="en-GB"/>
              </w:rPr>
              <w:t>X</w:t>
            </w:r>
          </w:p>
        </w:tc>
        <w:tc>
          <w:tcPr>
            <w:tcW w:w="833" w:type="pct"/>
            <w:tcBorders>
              <w:top w:val="nil"/>
              <w:left w:val="nil"/>
              <w:bottom w:val="nil"/>
              <w:right w:val="nil"/>
            </w:tcBorders>
            <w:shd w:val="clear" w:color="auto" w:fill="auto"/>
            <w:noWrap/>
            <w:vAlign w:val="bottom"/>
            <w:hideMark/>
          </w:tcPr>
          <w:p w14:paraId="429ACE7A" w14:textId="77777777" w:rsidR="00B93411" w:rsidRPr="005A0FA0" w:rsidRDefault="00B93411" w:rsidP="00460B9F">
            <w:pPr>
              <w:jc w:val="center"/>
              <w:rPr>
                <w:rFonts w:ascii="Arial" w:eastAsia="Times New Roman" w:hAnsi="Arial" w:cs="Arial"/>
                <w:sz w:val="16"/>
                <w:szCs w:val="20"/>
                <w:lang w:val="en-GB"/>
              </w:rPr>
            </w:pPr>
          </w:p>
        </w:tc>
      </w:tr>
      <w:tr w:rsidR="00B93411" w:rsidRPr="005A0FA0" w14:paraId="0590E24F" w14:textId="77777777" w:rsidTr="000E2593">
        <w:trPr>
          <w:trHeight w:val="240"/>
        </w:trPr>
        <w:tc>
          <w:tcPr>
            <w:tcW w:w="750" w:type="pct"/>
            <w:tcBorders>
              <w:top w:val="nil"/>
              <w:left w:val="nil"/>
              <w:bottom w:val="nil"/>
              <w:right w:val="nil"/>
            </w:tcBorders>
            <w:shd w:val="clear" w:color="auto" w:fill="auto"/>
            <w:noWrap/>
            <w:vAlign w:val="bottom"/>
            <w:hideMark/>
          </w:tcPr>
          <w:p w14:paraId="5D15A2CC" w14:textId="77777777" w:rsidR="00B93411" w:rsidRPr="005A0FA0" w:rsidRDefault="00B93411" w:rsidP="00C54B8E">
            <w:pPr>
              <w:rPr>
                <w:rFonts w:ascii="Arial" w:eastAsia="Times New Roman" w:hAnsi="Arial" w:cs="Arial"/>
                <w:b/>
                <w:i/>
                <w:sz w:val="16"/>
                <w:szCs w:val="20"/>
                <w:lang w:val="en-GB"/>
              </w:rPr>
            </w:pPr>
            <w:proofErr w:type="spellStart"/>
            <w:r w:rsidRPr="005A0FA0">
              <w:rPr>
                <w:rFonts w:ascii="Arial" w:eastAsia="Times New Roman" w:hAnsi="Arial" w:cs="Arial"/>
                <w:b/>
                <w:i/>
                <w:sz w:val="16"/>
                <w:szCs w:val="20"/>
                <w:lang w:val="en-GB"/>
              </w:rPr>
              <w:t>Novafrigo</w:t>
            </w:r>
            <w:proofErr w:type="spellEnd"/>
          </w:p>
        </w:tc>
        <w:tc>
          <w:tcPr>
            <w:tcW w:w="765" w:type="pct"/>
            <w:tcBorders>
              <w:top w:val="nil"/>
              <w:left w:val="nil"/>
              <w:bottom w:val="nil"/>
              <w:right w:val="nil"/>
            </w:tcBorders>
            <w:shd w:val="clear" w:color="auto" w:fill="auto"/>
            <w:noWrap/>
            <w:vAlign w:val="bottom"/>
            <w:hideMark/>
          </w:tcPr>
          <w:p w14:paraId="22134E1E" w14:textId="3AAEF135"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not</w:t>
            </w:r>
            <w:proofErr w:type="gramEnd"/>
            <w:r w:rsidRPr="005A0FA0">
              <w:rPr>
                <w:rFonts w:ascii="Arial" w:eastAsia="Times New Roman" w:hAnsi="Arial" w:cs="Arial"/>
                <w:sz w:val="16"/>
                <w:szCs w:val="20"/>
                <w:lang w:val="en-GB"/>
              </w:rPr>
              <w:t xml:space="preserve"> attending</w:t>
            </w:r>
          </w:p>
        </w:tc>
        <w:tc>
          <w:tcPr>
            <w:tcW w:w="833" w:type="pct"/>
            <w:tcBorders>
              <w:top w:val="nil"/>
              <w:left w:val="nil"/>
              <w:bottom w:val="nil"/>
              <w:right w:val="nil"/>
            </w:tcBorders>
            <w:shd w:val="clear" w:color="auto" w:fill="auto"/>
            <w:noWrap/>
            <w:vAlign w:val="bottom"/>
            <w:hideMark/>
          </w:tcPr>
          <w:p w14:paraId="59A89EDA" w14:textId="646852FF"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not</w:t>
            </w:r>
            <w:proofErr w:type="gramEnd"/>
            <w:r w:rsidRPr="005A0FA0">
              <w:rPr>
                <w:rFonts w:ascii="Arial" w:eastAsia="Times New Roman" w:hAnsi="Arial" w:cs="Arial"/>
                <w:sz w:val="16"/>
                <w:szCs w:val="20"/>
                <w:lang w:val="en-GB"/>
              </w:rPr>
              <w:t xml:space="preserve"> attending</w:t>
            </w:r>
          </w:p>
        </w:tc>
        <w:tc>
          <w:tcPr>
            <w:tcW w:w="910" w:type="pct"/>
            <w:tcBorders>
              <w:top w:val="nil"/>
              <w:left w:val="nil"/>
              <w:bottom w:val="nil"/>
              <w:right w:val="nil"/>
            </w:tcBorders>
          </w:tcPr>
          <w:p w14:paraId="57891EFA" w14:textId="1144EB30"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not</w:t>
            </w:r>
            <w:proofErr w:type="gramEnd"/>
            <w:r w:rsidRPr="005A0FA0">
              <w:rPr>
                <w:rFonts w:ascii="Arial" w:eastAsia="Times New Roman" w:hAnsi="Arial" w:cs="Arial"/>
                <w:sz w:val="16"/>
                <w:szCs w:val="20"/>
                <w:lang w:val="en-GB"/>
              </w:rPr>
              <w:t xml:space="preserve"> attending</w:t>
            </w:r>
          </w:p>
        </w:tc>
        <w:tc>
          <w:tcPr>
            <w:tcW w:w="910" w:type="pct"/>
            <w:tcBorders>
              <w:top w:val="nil"/>
              <w:left w:val="nil"/>
              <w:bottom w:val="nil"/>
              <w:right w:val="nil"/>
            </w:tcBorders>
            <w:shd w:val="clear" w:color="auto" w:fill="auto"/>
            <w:noWrap/>
            <w:vAlign w:val="bottom"/>
            <w:hideMark/>
          </w:tcPr>
          <w:p w14:paraId="34E2F5C0" w14:textId="1BFF4F28" w:rsidR="00B93411" w:rsidRPr="005A0FA0" w:rsidRDefault="000E7083"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not</w:t>
            </w:r>
            <w:proofErr w:type="gramEnd"/>
            <w:r w:rsidRPr="005A0FA0">
              <w:rPr>
                <w:rFonts w:ascii="Arial" w:eastAsia="Times New Roman" w:hAnsi="Arial" w:cs="Arial"/>
                <w:sz w:val="16"/>
                <w:szCs w:val="20"/>
                <w:lang w:val="en-GB"/>
              </w:rPr>
              <w:t xml:space="preserve"> attending</w:t>
            </w:r>
          </w:p>
        </w:tc>
        <w:tc>
          <w:tcPr>
            <w:tcW w:w="833" w:type="pct"/>
            <w:tcBorders>
              <w:top w:val="nil"/>
              <w:left w:val="nil"/>
              <w:bottom w:val="nil"/>
              <w:right w:val="nil"/>
            </w:tcBorders>
            <w:shd w:val="clear" w:color="auto" w:fill="auto"/>
            <w:noWrap/>
            <w:vAlign w:val="bottom"/>
            <w:hideMark/>
          </w:tcPr>
          <w:p w14:paraId="01FA9774" w14:textId="77777777" w:rsidR="00B93411" w:rsidRPr="005A0FA0" w:rsidRDefault="00B93411" w:rsidP="00460B9F">
            <w:pPr>
              <w:jc w:val="center"/>
              <w:rPr>
                <w:rFonts w:ascii="Arial" w:eastAsia="Times New Roman" w:hAnsi="Arial" w:cs="Arial"/>
                <w:sz w:val="16"/>
                <w:szCs w:val="20"/>
                <w:lang w:val="en-GB"/>
              </w:rPr>
            </w:pPr>
            <w:proofErr w:type="gramStart"/>
            <w:r w:rsidRPr="005A0FA0">
              <w:rPr>
                <w:rFonts w:ascii="Arial" w:eastAsia="Times New Roman" w:hAnsi="Arial" w:cs="Arial"/>
                <w:sz w:val="16"/>
                <w:szCs w:val="20"/>
                <w:lang w:val="en-GB"/>
              </w:rPr>
              <w:t>x</w:t>
            </w:r>
            <w:proofErr w:type="gramEnd"/>
          </w:p>
        </w:tc>
      </w:tr>
    </w:tbl>
    <w:p w14:paraId="0879B3A0" w14:textId="77777777" w:rsidR="00C54B8E" w:rsidRPr="005A0FA0" w:rsidRDefault="00C54B8E" w:rsidP="00401DAA">
      <w:pPr>
        <w:jc w:val="both"/>
        <w:rPr>
          <w:rFonts w:ascii="Garamond" w:hAnsi="Garamond"/>
          <w:lang w:val="en-GB"/>
        </w:rPr>
      </w:pPr>
    </w:p>
    <w:p w14:paraId="0B40EF1B" w14:textId="77777777" w:rsidR="006977D6" w:rsidRPr="005A0FA0" w:rsidRDefault="006977D6" w:rsidP="006977D6">
      <w:pPr>
        <w:jc w:val="both"/>
        <w:rPr>
          <w:rFonts w:ascii="Garamond" w:hAnsi="Garamond"/>
          <w:sz w:val="20"/>
          <w:szCs w:val="20"/>
          <w:lang w:val="en-GB"/>
        </w:rPr>
      </w:pPr>
      <w:r w:rsidRPr="005A0FA0">
        <w:rPr>
          <w:rFonts w:ascii="Garamond" w:hAnsi="Garamond"/>
          <w:sz w:val="20"/>
          <w:szCs w:val="20"/>
          <w:lang w:val="en-GB"/>
        </w:rPr>
        <w:t xml:space="preserve">Table 4: Agribusiness Cluster </w:t>
      </w:r>
      <w:proofErr w:type="spellStart"/>
      <w:r w:rsidRPr="005A0FA0">
        <w:rPr>
          <w:rFonts w:ascii="Garamond" w:hAnsi="Garamond"/>
          <w:sz w:val="20"/>
          <w:szCs w:val="20"/>
          <w:lang w:val="en-GB"/>
        </w:rPr>
        <w:t>Brixia</w:t>
      </w:r>
      <w:proofErr w:type="spellEnd"/>
      <w:r w:rsidRPr="005A0FA0">
        <w:rPr>
          <w:rFonts w:ascii="Garamond" w:hAnsi="Garamond"/>
          <w:sz w:val="20"/>
          <w:szCs w:val="20"/>
          <w:lang w:val="en-GB"/>
        </w:rPr>
        <w:t xml:space="preserve"> – international exhibitions participation since its foundation and the partners joining.</w:t>
      </w:r>
    </w:p>
    <w:p w14:paraId="16DF2FFE" w14:textId="77777777" w:rsidR="006977D6" w:rsidRPr="005A0FA0" w:rsidRDefault="006977D6" w:rsidP="00401DAA">
      <w:pPr>
        <w:jc w:val="both"/>
        <w:rPr>
          <w:rFonts w:ascii="Garamond" w:hAnsi="Garamond"/>
          <w:lang w:val="en-GB"/>
        </w:rPr>
      </w:pPr>
    </w:p>
    <w:p w14:paraId="38D45044" w14:textId="5B3F3809" w:rsidR="00401DAA" w:rsidRPr="005A0FA0" w:rsidRDefault="00294BDB" w:rsidP="00401DAA">
      <w:pPr>
        <w:jc w:val="both"/>
        <w:rPr>
          <w:rFonts w:ascii="Garamond" w:hAnsi="Garamond"/>
          <w:lang w:val="en-GB"/>
        </w:rPr>
      </w:pPr>
      <w:r w:rsidRPr="005A0FA0">
        <w:rPr>
          <w:rFonts w:ascii="Garamond" w:hAnsi="Garamond"/>
          <w:lang w:val="en-GB"/>
        </w:rPr>
        <w:t>Thus, t</w:t>
      </w:r>
      <w:r w:rsidR="00460B9F" w:rsidRPr="005A0FA0">
        <w:rPr>
          <w:rFonts w:ascii="Garamond" w:hAnsi="Garamond"/>
          <w:lang w:val="en-GB"/>
        </w:rPr>
        <w:t>he cost</w:t>
      </w:r>
      <w:r w:rsidR="00B93411" w:rsidRPr="005A0FA0">
        <w:rPr>
          <w:rFonts w:ascii="Garamond" w:hAnsi="Garamond"/>
          <w:lang w:val="en-GB"/>
        </w:rPr>
        <w:t>s</w:t>
      </w:r>
      <w:r w:rsidR="00460B9F" w:rsidRPr="005A0FA0">
        <w:rPr>
          <w:rFonts w:ascii="Garamond" w:hAnsi="Garamond"/>
          <w:lang w:val="en-GB"/>
        </w:rPr>
        <w:t xml:space="preserve"> </w:t>
      </w:r>
      <w:r w:rsidR="00B93411" w:rsidRPr="005A0FA0">
        <w:rPr>
          <w:rFonts w:ascii="Garamond" w:hAnsi="Garamond"/>
          <w:lang w:val="en-GB"/>
        </w:rPr>
        <w:t>pending on the single partner are</w:t>
      </w:r>
      <w:r w:rsidR="00460B9F" w:rsidRPr="005A0FA0">
        <w:rPr>
          <w:rFonts w:ascii="Garamond" w:hAnsi="Garamond"/>
          <w:lang w:val="en-GB"/>
        </w:rPr>
        <w:t xml:space="preserve"> shared with</w:t>
      </w:r>
      <w:r w:rsidR="00810B48" w:rsidRPr="005A0FA0">
        <w:rPr>
          <w:rFonts w:ascii="Garamond" w:hAnsi="Garamond"/>
          <w:lang w:val="en-GB"/>
        </w:rPr>
        <w:t>in</w:t>
      </w:r>
      <w:r w:rsidR="00460B9F" w:rsidRPr="005A0FA0">
        <w:rPr>
          <w:rFonts w:ascii="Garamond" w:hAnsi="Garamond"/>
          <w:lang w:val="en-GB"/>
        </w:rPr>
        <w:t xml:space="preserve"> the companies involved.</w:t>
      </w:r>
      <w:r w:rsidR="00B93411" w:rsidRPr="005A0FA0">
        <w:rPr>
          <w:rFonts w:ascii="Garamond" w:hAnsi="Garamond"/>
          <w:lang w:val="en-GB"/>
        </w:rPr>
        <w:t xml:space="preserve"> </w:t>
      </w:r>
    </w:p>
    <w:p w14:paraId="4418148C" w14:textId="77777777" w:rsidR="00401DAA" w:rsidRPr="005A0FA0" w:rsidRDefault="00401DAA" w:rsidP="00401DAA">
      <w:pPr>
        <w:jc w:val="both"/>
        <w:rPr>
          <w:rFonts w:ascii="Garamond" w:hAnsi="Garamond"/>
          <w:lang w:val="en-GB"/>
        </w:rPr>
      </w:pPr>
    </w:p>
    <w:p w14:paraId="5F4B5497" w14:textId="6D7B1747" w:rsidR="00294BDB" w:rsidRPr="005A0FA0" w:rsidRDefault="00A232C8" w:rsidP="00401DAA">
      <w:pPr>
        <w:jc w:val="both"/>
        <w:rPr>
          <w:rFonts w:ascii="Garamond" w:hAnsi="Garamond"/>
          <w:lang w:val="en-GB"/>
        </w:rPr>
      </w:pPr>
      <w:r w:rsidRPr="005A0FA0">
        <w:rPr>
          <w:rFonts w:ascii="Garamond" w:hAnsi="Garamond"/>
          <w:lang w:val="en-GB"/>
        </w:rPr>
        <w:t>2. Communication investments: brand, l</w:t>
      </w:r>
      <w:r w:rsidR="00294BDB" w:rsidRPr="005A0FA0">
        <w:rPr>
          <w:rFonts w:ascii="Garamond" w:hAnsi="Garamond"/>
          <w:lang w:val="en-GB"/>
        </w:rPr>
        <w:t>ogo and the website</w:t>
      </w:r>
    </w:p>
    <w:p w14:paraId="069B521F" w14:textId="77777777" w:rsidR="00600FAC" w:rsidRPr="005A0FA0" w:rsidRDefault="00600FAC" w:rsidP="00401DAA">
      <w:pPr>
        <w:jc w:val="both"/>
        <w:rPr>
          <w:rFonts w:ascii="Garamond" w:hAnsi="Garamond"/>
          <w:lang w:val="en-GB"/>
        </w:rPr>
      </w:pPr>
      <w:r w:rsidRPr="005A0FA0">
        <w:rPr>
          <w:rFonts w:ascii="Garamond" w:hAnsi="Garamond"/>
          <w:lang w:val="en-GB"/>
        </w:rPr>
        <w:t>The</w:t>
      </w:r>
      <w:r w:rsidR="00460B9F" w:rsidRPr="005A0FA0">
        <w:rPr>
          <w:rFonts w:ascii="Garamond" w:hAnsi="Garamond"/>
          <w:lang w:val="en-GB"/>
        </w:rPr>
        <w:t xml:space="preserve"> Agribusiness Cluster </w:t>
      </w:r>
      <w:proofErr w:type="spellStart"/>
      <w:r w:rsidR="00460B9F" w:rsidRPr="005A0FA0">
        <w:rPr>
          <w:rFonts w:ascii="Garamond" w:hAnsi="Garamond"/>
          <w:lang w:val="en-GB"/>
        </w:rPr>
        <w:t>Brixia</w:t>
      </w:r>
      <w:proofErr w:type="spellEnd"/>
      <w:r w:rsidRPr="005A0FA0">
        <w:rPr>
          <w:rFonts w:ascii="Garamond" w:hAnsi="Garamond"/>
          <w:lang w:val="en-GB"/>
        </w:rPr>
        <w:t>’ partners have made direct investments in communication.</w:t>
      </w:r>
    </w:p>
    <w:p w14:paraId="663CC423" w14:textId="08DC4C61" w:rsidR="00600FAC" w:rsidRPr="005A0FA0" w:rsidRDefault="00600FAC" w:rsidP="00401DAA">
      <w:pPr>
        <w:jc w:val="both"/>
        <w:rPr>
          <w:rFonts w:ascii="Garamond" w:hAnsi="Garamond"/>
          <w:lang w:val="en-GB"/>
        </w:rPr>
      </w:pPr>
      <w:r w:rsidRPr="005A0FA0">
        <w:rPr>
          <w:rFonts w:ascii="Garamond" w:hAnsi="Garamond"/>
          <w:lang w:val="en-GB"/>
        </w:rPr>
        <w:t>First of all, the network developed a logo</w:t>
      </w:r>
      <w:r w:rsidR="00BB7FB2" w:rsidRPr="005A0FA0">
        <w:rPr>
          <w:rFonts w:ascii="Garamond" w:hAnsi="Garamond"/>
          <w:lang w:val="en-GB"/>
        </w:rPr>
        <w:t xml:space="preserve"> and a clear name to be remembered</w:t>
      </w:r>
      <w:r w:rsidR="006977D6" w:rsidRPr="005A0FA0">
        <w:rPr>
          <w:rFonts w:ascii="Garamond" w:hAnsi="Garamond"/>
          <w:lang w:val="en-GB"/>
        </w:rPr>
        <w:t xml:space="preserve"> (figure 3</w:t>
      </w:r>
      <w:r w:rsidR="00EE68B9" w:rsidRPr="005A0FA0">
        <w:rPr>
          <w:rFonts w:ascii="Garamond" w:hAnsi="Garamond"/>
          <w:lang w:val="en-GB"/>
        </w:rPr>
        <w:t>)</w:t>
      </w:r>
      <w:r w:rsidRPr="005A0FA0">
        <w:rPr>
          <w:rFonts w:ascii="Garamond" w:hAnsi="Garamond"/>
          <w:lang w:val="en-GB"/>
        </w:rPr>
        <w:t>.</w:t>
      </w:r>
    </w:p>
    <w:p w14:paraId="46ED9BF8" w14:textId="77777777" w:rsidR="00BE41B5" w:rsidRPr="005A0FA0" w:rsidRDefault="00BE41B5" w:rsidP="00401DAA">
      <w:pPr>
        <w:jc w:val="both"/>
        <w:rPr>
          <w:rFonts w:ascii="Garamond" w:hAnsi="Garamond"/>
          <w:lang w:val="en-GB"/>
        </w:rPr>
      </w:pPr>
    </w:p>
    <w:p w14:paraId="24854466" w14:textId="02ED5818" w:rsidR="00BE41B5" w:rsidRPr="005A0FA0" w:rsidRDefault="00BE41B5" w:rsidP="00401DAA">
      <w:pPr>
        <w:jc w:val="both"/>
        <w:rPr>
          <w:rFonts w:ascii="Garamond" w:hAnsi="Garamond"/>
          <w:sz w:val="20"/>
          <w:szCs w:val="20"/>
          <w:lang w:val="en-GB"/>
        </w:rPr>
      </w:pPr>
      <w:r w:rsidRPr="005A0FA0">
        <w:rPr>
          <w:rFonts w:ascii="Garamond" w:hAnsi="Garamond"/>
          <w:sz w:val="20"/>
          <w:szCs w:val="20"/>
          <w:lang w:val="en-GB"/>
        </w:rPr>
        <w:t>Figur</w:t>
      </w:r>
      <w:r w:rsidR="006977D6" w:rsidRPr="005A0FA0">
        <w:rPr>
          <w:rFonts w:ascii="Garamond" w:hAnsi="Garamond"/>
          <w:sz w:val="20"/>
          <w:szCs w:val="20"/>
          <w:lang w:val="en-GB"/>
        </w:rPr>
        <w:t>e 3</w:t>
      </w:r>
      <w:r w:rsidRPr="005A0FA0">
        <w:rPr>
          <w:rFonts w:ascii="Garamond" w:hAnsi="Garamond"/>
          <w:sz w:val="20"/>
          <w:szCs w:val="20"/>
          <w:lang w:val="en-GB"/>
        </w:rPr>
        <w:t xml:space="preserve">: Agribusiness Cluster </w:t>
      </w:r>
      <w:proofErr w:type="spellStart"/>
      <w:r w:rsidRPr="005A0FA0">
        <w:rPr>
          <w:rFonts w:ascii="Garamond" w:hAnsi="Garamond"/>
          <w:sz w:val="20"/>
          <w:szCs w:val="20"/>
          <w:lang w:val="en-GB"/>
        </w:rPr>
        <w:t>Brixia</w:t>
      </w:r>
      <w:proofErr w:type="spellEnd"/>
      <w:r w:rsidRPr="005A0FA0">
        <w:rPr>
          <w:rFonts w:ascii="Garamond" w:hAnsi="Garamond"/>
          <w:sz w:val="20"/>
          <w:szCs w:val="20"/>
          <w:lang w:val="en-GB"/>
        </w:rPr>
        <w:t xml:space="preserve"> – the logo</w:t>
      </w:r>
    </w:p>
    <w:p w14:paraId="7A69C724" w14:textId="77777777" w:rsidR="00BE41B5" w:rsidRPr="005A0FA0" w:rsidRDefault="00BE41B5" w:rsidP="00401DAA">
      <w:pPr>
        <w:jc w:val="both"/>
        <w:rPr>
          <w:rFonts w:ascii="Garamond" w:hAnsi="Garamond"/>
          <w:lang w:val="en-GB"/>
        </w:rPr>
      </w:pPr>
    </w:p>
    <w:p w14:paraId="0E326C03" w14:textId="38A52B1D" w:rsidR="00BE41B5" w:rsidRPr="005A0FA0" w:rsidRDefault="00BE41B5" w:rsidP="00BE41B5">
      <w:pPr>
        <w:jc w:val="center"/>
        <w:rPr>
          <w:rFonts w:ascii="Garamond" w:hAnsi="Garamond"/>
          <w:lang w:val="en-GB"/>
        </w:rPr>
      </w:pPr>
      <w:r w:rsidRPr="005A0FA0">
        <w:rPr>
          <w:rFonts w:ascii="Garamond" w:hAnsi="Garamond"/>
          <w:lang w:val="en-GB"/>
        </w:rPr>
        <w:drawing>
          <wp:inline distT="0" distB="0" distL="0" distR="0" wp14:anchorId="3373BA26" wp14:editId="01B26B7E">
            <wp:extent cx="1786467" cy="5080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CBRIXIA_sticky_logo.png"/>
                    <pic:cNvPicPr/>
                  </pic:nvPicPr>
                  <pic:blipFill>
                    <a:blip r:embed="rId11">
                      <a:extLst>
                        <a:ext uri="{BEBA8EAE-BF5A-486C-A8C5-ECC9F3942E4B}">
                          <a14:imgProps xmlns:a14="http://schemas.microsoft.com/office/drawing/2010/main">
                            <a14:imgLayer r:embed="rId12">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1786467" cy="508000"/>
                    </a:xfrm>
                    <a:prstGeom prst="rect">
                      <a:avLst/>
                    </a:prstGeom>
                    <a:noFill/>
                    <a:ln>
                      <a:noFill/>
                    </a:ln>
                  </pic:spPr>
                </pic:pic>
              </a:graphicData>
            </a:graphic>
          </wp:inline>
        </w:drawing>
      </w:r>
    </w:p>
    <w:p w14:paraId="3F66603E" w14:textId="77777777" w:rsidR="00BE41B5" w:rsidRPr="005A0FA0" w:rsidRDefault="00BE41B5" w:rsidP="00401DAA">
      <w:pPr>
        <w:jc w:val="both"/>
        <w:rPr>
          <w:rFonts w:ascii="Garamond" w:hAnsi="Garamond"/>
          <w:lang w:val="en-GB"/>
        </w:rPr>
      </w:pPr>
    </w:p>
    <w:p w14:paraId="5AFE7D6B" w14:textId="77777777" w:rsidR="00BE41B5" w:rsidRPr="005A0FA0" w:rsidRDefault="00BE41B5" w:rsidP="00401DAA">
      <w:pPr>
        <w:jc w:val="both"/>
        <w:rPr>
          <w:rFonts w:ascii="Garamond" w:hAnsi="Garamond"/>
          <w:lang w:val="en-GB"/>
        </w:rPr>
      </w:pPr>
    </w:p>
    <w:p w14:paraId="48B9C7E1" w14:textId="1B4C87AA" w:rsidR="00BB7FB2" w:rsidRPr="005A0FA0" w:rsidRDefault="00BB7FB2" w:rsidP="00401DAA">
      <w:pPr>
        <w:jc w:val="both"/>
        <w:rPr>
          <w:rFonts w:ascii="Garamond" w:hAnsi="Garamond"/>
          <w:lang w:val="en-GB"/>
        </w:rPr>
      </w:pPr>
      <w:r w:rsidRPr="005A0FA0">
        <w:rPr>
          <w:rFonts w:ascii="Garamond" w:hAnsi="Garamond"/>
          <w:lang w:val="en-GB"/>
        </w:rPr>
        <w:t>Along with the logo creation, ACB made brochures and other communication materials (such as business cards) to be left in the hands of potential customers during the exhibitions.</w:t>
      </w:r>
    </w:p>
    <w:p w14:paraId="701E5107" w14:textId="77777777" w:rsidR="00BE41B5" w:rsidRPr="005A0FA0" w:rsidRDefault="00BE41B5" w:rsidP="00401DAA">
      <w:pPr>
        <w:jc w:val="both"/>
        <w:rPr>
          <w:rFonts w:ascii="Garamond" w:hAnsi="Garamond"/>
          <w:lang w:val="en-GB"/>
        </w:rPr>
      </w:pPr>
    </w:p>
    <w:p w14:paraId="6785778D" w14:textId="77777777" w:rsidR="00FE402E" w:rsidRPr="005A0FA0" w:rsidRDefault="00BB7FB2" w:rsidP="00401DAA">
      <w:pPr>
        <w:jc w:val="both"/>
        <w:rPr>
          <w:rFonts w:ascii="Garamond" w:hAnsi="Garamond"/>
          <w:lang w:val="en-GB"/>
        </w:rPr>
      </w:pPr>
      <w:r w:rsidRPr="005A0FA0">
        <w:rPr>
          <w:rFonts w:ascii="Garamond" w:hAnsi="Garamond"/>
          <w:lang w:val="en-GB"/>
        </w:rPr>
        <w:t xml:space="preserve">Also, it </w:t>
      </w:r>
      <w:r w:rsidR="00460B9F" w:rsidRPr="005A0FA0">
        <w:rPr>
          <w:rFonts w:ascii="Garamond" w:hAnsi="Garamond"/>
          <w:lang w:val="en-GB"/>
        </w:rPr>
        <w:t>has developed</w:t>
      </w:r>
      <w:r w:rsidRPr="005A0FA0">
        <w:rPr>
          <w:rFonts w:ascii="Garamond" w:hAnsi="Garamond"/>
          <w:lang w:val="en-GB"/>
        </w:rPr>
        <w:t xml:space="preserve"> a </w:t>
      </w:r>
      <w:r w:rsidR="004730FA" w:rsidRPr="005A0FA0">
        <w:rPr>
          <w:rFonts w:ascii="Garamond" w:hAnsi="Garamond"/>
          <w:lang w:val="en-GB"/>
        </w:rPr>
        <w:t xml:space="preserve">dedicated </w:t>
      </w:r>
      <w:r w:rsidRPr="005A0FA0">
        <w:rPr>
          <w:rFonts w:ascii="Garamond" w:hAnsi="Garamond"/>
          <w:lang w:val="en-GB"/>
        </w:rPr>
        <w:t>web</w:t>
      </w:r>
      <w:r w:rsidR="00460B9F" w:rsidRPr="005A0FA0">
        <w:rPr>
          <w:rFonts w:ascii="Garamond" w:hAnsi="Garamond"/>
          <w:lang w:val="en-GB"/>
        </w:rPr>
        <w:t>site</w:t>
      </w:r>
      <w:r w:rsidR="00A232C8" w:rsidRPr="005A0FA0">
        <w:rPr>
          <w:rFonts w:ascii="Garamond" w:hAnsi="Garamond"/>
          <w:lang w:val="en-GB"/>
        </w:rPr>
        <w:t xml:space="preserve">, </w:t>
      </w:r>
      <w:hyperlink r:id="rId13" w:history="1">
        <w:r w:rsidR="00BE41B5" w:rsidRPr="005A0FA0">
          <w:rPr>
            <w:rStyle w:val="Collegamentoipertestuale"/>
            <w:rFonts w:ascii="Garamond" w:hAnsi="Garamond"/>
            <w:lang w:val="en-GB"/>
          </w:rPr>
          <w:t>www.abcbrixia.com</w:t>
        </w:r>
      </w:hyperlink>
      <w:r w:rsidR="00BE41B5" w:rsidRPr="005A0FA0">
        <w:rPr>
          <w:rFonts w:ascii="Garamond" w:hAnsi="Garamond"/>
          <w:lang w:val="en-GB"/>
        </w:rPr>
        <w:t>, where it is possible to single out mission, activiti</w:t>
      </w:r>
      <w:r w:rsidR="00FE402E" w:rsidRPr="005A0FA0">
        <w:rPr>
          <w:rFonts w:ascii="Garamond" w:hAnsi="Garamond"/>
          <w:lang w:val="en-GB"/>
        </w:rPr>
        <w:t>es and partners of the network.</w:t>
      </w:r>
    </w:p>
    <w:p w14:paraId="56176D9B" w14:textId="229E60AB" w:rsidR="00BE41B5" w:rsidRPr="005A0FA0" w:rsidRDefault="00FE402E" w:rsidP="00401DAA">
      <w:pPr>
        <w:jc w:val="both"/>
        <w:rPr>
          <w:rFonts w:ascii="Garamond" w:hAnsi="Garamond"/>
          <w:lang w:val="en-GB"/>
        </w:rPr>
      </w:pPr>
      <w:r w:rsidRPr="005A0FA0">
        <w:rPr>
          <w:rFonts w:ascii="Garamond" w:hAnsi="Garamond"/>
          <w:lang w:val="en-GB"/>
        </w:rPr>
        <w:t>The website describes also the network’</w:t>
      </w:r>
      <w:r w:rsidR="00BE41B5" w:rsidRPr="005A0FA0">
        <w:rPr>
          <w:rFonts w:ascii="Garamond" w:hAnsi="Garamond"/>
          <w:lang w:val="en-GB"/>
        </w:rPr>
        <w:t xml:space="preserve"> clear commitment on sustainability, declined in a dedicated panel. We can read: ‘</w:t>
      </w:r>
      <w:r w:rsidR="00BE41B5" w:rsidRPr="005A0FA0">
        <w:rPr>
          <w:rFonts w:ascii="Garamond" w:hAnsi="Garamond"/>
          <w:i/>
          <w:lang w:val="en-GB"/>
        </w:rPr>
        <w:t>each machinery, solution, plant is designed to: maximize the use of raw materials; minimize the use of energy resources; reduce greenhouse gas emissions; optimizing the phases of the production process’ (see www.abcbrixia.com)</w:t>
      </w:r>
      <w:r w:rsidR="00BE41B5" w:rsidRPr="005A0FA0">
        <w:rPr>
          <w:rFonts w:ascii="Garamond" w:hAnsi="Garamond"/>
          <w:lang w:val="en-GB"/>
        </w:rPr>
        <w:t>.</w:t>
      </w:r>
    </w:p>
    <w:p w14:paraId="28F206CA" w14:textId="5BD4BB15" w:rsidR="006E5829" w:rsidRPr="005A0FA0" w:rsidRDefault="00436DE0" w:rsidP="00401DAA">
      <w:pPr>
        <w:jc w:val="both"/>
        <w:rPr>
          <w:rFonts w:ascii="Garamond" w:hAnsi="Garamond"/>
          <w:lang w:val="en-GB"/>
        </w:rPr>
      </w:pPr>
      <w:r w:rsidRPr="005A0FA0">
        <w:rPr>
          <w:rFonts w:ascii="Garamond" w:hAnsi="Garamond"/>
          <w:lang w:val="en-GB"/>
        </w:rPr>
        <w:t xml:space="preserve">As of now, the communication costs due for </w:t>
      </w:r>
      <w:r w:rsidR="00D24DFE" w:rsidRPr="005A0FA0">
        <w:rPr>
          <w:rFonts w:ascii="Garamond" w:hAnsi="Garamond"/>
          <w:lang w:val="en-GB"/>
        </w:rPr>
        <w:t>these activities have been shared between the partners.</w:t>
      </w:r>
    </w:p>
    <w:p w14:paraId="301B3E9C" w14:textId="77777777" w:rsidR="004730FA" w:rsidRPr="005A0FA0" w:rsidRDefault="004730FA" w:rsidP="00401DAA">
      <w:pPr>
        <w:jc w:val="both"/>
        <w:rPr>
          <w:rFonts w:ascii="Garamond" w:hAnsi="Garamond"/>
          <w:lang w:val="en-GB"/>
        </w:rPr>
      </w:pPr>
    </w:p>
    <w:p w14:paraId="4F3AF7E0" w14:textId="77777777" w:rsidR="00A66285" w:rsidRPr="005A0FA0" w:rsidRDefault="00A66285" w:rsidP="00A232C8">
      <w:pPr>
        <w:jc w:val="both"/>
        <w:rPr>
          <w:rFonts w:ascii="Garamond" w:hAnsi="Garamond"/>
          <w:lang w:val="en-GB"/>
        </w:rPr>
      </w:pPr>
    </w:p>
    <w:p w14:paraId="37F077E0" w14:textId="77777777" w:rsidR="00A232C8" w:rsidRPr="005A0FA0" w:rsidRDefault="00A232C8" w:rsidP="00A232C8">
      <w:pPr>
        <w:jc w:val="both"/>
        <w:rPr>
          <w:rFonts w:ascii="Garamond" w:hAnsi="Garamond"/>
          <w:b/>
          <w:lang w:val="en-GB"/>
        </w:rPr>
      </w:pPr>
      <w:r w:rsidRPr="005A0FA0">
        <w:rPr>
          <w:rFonts w:ascii="Garamond" w:hAnsi="Garamond"/>
          <w:b/>
          <w:lang w:val="en-GB"/>
        </w:rPr>
        <w:t>Discussion and conclusions</w:t>
      </w:r>
    </w:p>
    <w:p w14:paraId="1F33AB03" w14:textId="77777777" w:rsidR="00A232C8" w:rsidRPr="005A0FA0" w:rsidRDefault="00A232C8" w:rsidP="00A232C8">
      <w:pPr>
        <w:jc w:val="both"/>
        <w:rPr>
          <w:rFonts w:ascii="Garamond" w:hAnsi="Garamond"/>
          <w:lang w:val="en-GB"/>
        </w:rPr>
      </w:pPr>
    </w:p>
    <w:p w14:paraId="40524F45" w14:textId="07C1E6FE" w:rsidR="002F7CA5" w:rsidRPr="005A0FA0" w:rsidRDefault="002F7CA5" w:rsidP="002F7CA5">
      <w:pPr>
        <w:jc w:val="both"/>
        <w:rPr>
          <w:rFonts w:ascii="Garamond" w:hAnsi="Garamond"/>
          <w:lang w:val="en-GB"/>
        </w:rPr>
      </w:pPr>
      <w:r w:rsidRPr="005A0FA0">
        <w:rPr>
          <w:rFonts w:ascii="Garamond" w:hAnsi="Garamond"/>
          <w:lang w:val="en-GB"/>
        </w:rPr>
        <w:t>Acting as a virtual extended enterprise</w:t>
      </w:r>
      <w:r w:rsidR="00EC68BA" w:rsidRPr="005A0FA0">
        <w:rPr>
          <w:rFonts w:ascii="Garamond" w:hAnsi="Garamond"/>
          <w:lang w:val="en-GB"/>
        </w:rPr>
        <w:t xml:space="preserve"> (VEE)</w:t>
      </w:r>
      <w:r w:rsidRPr="005A0FA0">
        <w:rPr>
          <w:rFonts w:ascii="Garamond" w:hAnsi="Garamond"/>
          <w:lang w:val="en-GB"/>
        </w:rPr>
        <w:t>, defined by Childe (1998) as a conceptual business unit or system that consists of a purchasing company and suppliers who collaborate closely in such a way as to maximise the returns to each partner, the ACB has limited the costs to manage the collaboration.</w:t>
      </w:r>
    </w:p>
    <w:p w14:paraId="5FD233FC" w14:textId="11A02DDB" w:rsidR="00EC68BA" w:rsidRPr="005A0FA0" w:rsidRDefault="002F7CA5" w:rsidP="00EC68BA">
      <w:pPr>
        <w:jc w:val="both"/>
        <w:rPr>
          <w:rFonts w:ascii="Garamond" w:hAnsi="Garamond"/>
          <w:lang w:val="en-GB"/>
        </w:rPr>
      </w:pPr>
      <w:r w:rsidRPr="005A0FA0">
        <w:rPr>
          <w:rFonts w:ascii="Garamond" w:hAnsi="Garamond"/>
          <w:lang w:val="en-GB"/>
        </w:rPr>
        <w:t>This is due to the fact that a virtual exte</w:t>
      </w:r>
      <w:r w:rsidR="00A43C22" w:rsidRPr="005A0FA0">
        <w:rPr>
          <w:rFonts w:ascii="Garamond" w:hAnsi="Garamond"/>
          <w:lang w:val="en-GB"/>
        </w:rPr>
        <w:t>nded enterprise</w:t>
      </w:r>
      <w:r w:rsidRPr="005A0FA0">
        <w:rPr>
          <w:rFonts w:ascii="Garamond" w:hAnsi="Garamond"/>
          <w:lang w:val="en-GB"/>
        </w:rPr>
        <w:t xml:space="preserve"> is a dynamic partnership among companies that can bring together complementary competencies needed to achieve a particular business task, within a certain period of time (</w:t>
      </w:r>
      <w:proofErr w:type="spellStart"/>
      <w:r w:rsidRPr="005A0FA0">
        <w:rPr>
          <w:rFonts w:ascii="Garamond" w:hAnsi="Garamond"/>
          <w:lang w:val="en-GB"/>
        </w:rPr>
        <w:t>Kochhar</w:t>
      </w:r>
      <w:proofErr w:type="spellEnd"/>
      <w:r w:rsidRPr="005A0FA0">
        <w:rPr>
          <w:rFonts w:ascii="Garamond" w:hAnsi="Garamond"/>
          <w:lang w:val="en-GB"/>
        </w:rPr>
        <w:t xml:space="preserve"> and </w:t>
      </w:r>
      <w:proofErr w:type="spellStart"/>
      <w:r w:rsidRPr="005A0FA0">
        <w:rPr>
          <w:rFonts w:ascii="Garamond" w:hAnsi="Garamond"/>
          <w:lang w:val="en-GB"/>
        </w:rPr>
        <w:t>Zang</w:t>
      </w:r>
      <w:proofErr w:type="spellEnd"/>
      <w:r w:rsidRPr="005A0FA0">
        <w:rPr>
          <w:rFonts w:ascii="Garamond" w:hAnsi="Garamond"/>
          <w:lang w:val="en-GB"/>
        </w:rPr>
        <w:t>, 2002), creating unique competences. This means that each company involved act</w:t>
      </w:r>
      <w:r w:rsidR="00A43C22" w:rsidRPr="005A0FA0">
        <w:rPr>
          <w:rFonts w:ascii="Garamond" w:hAnsi="Garamond"/>
          <w:lang w:val="en-GB"/>
        </w:rPr>
        <w:t>s</w:t>
      </w:r>
      <w:r w:rsidRPr="005A0FA0">
        <w:rPr>
          <w:rFonts w:ascii="Garamond" w:hAnsi="Garamond"/>
          <w:lang w:val="en-GB"/>
        </w:rPr>
        <w:t xml:space="preserve"> individually and self-organized, while the </w:t>
      </w:r>
      <w:r w:rsidR="00EC68BA" w:rsidRPr="005A0FA0">
        <w:rPr>
          <w:rFonts w:ascii="Garamond" w:hAnsi="Garamond"/>
          <w:lang w:val="en-GB"/>
        </w:rPr>
        <w:t xml:space="preserve">VEE needs federal structure for communication and synchronisation between individual enterprises (Martinez et al. 2001). </w:t>
      </w:r>
    </w:p>
    <w:p w14:paraId="25714EBA" w14:textId="34C743F7" w:rsidR="002F7CA5" w:rsidRPr="005A0FA0" w:rsidRDefault="002F7CA5" w:rsidP="002F7CA5">
      <w:pPr>
        <w:jc w:val="both"/>
        <w:rPr>
          <w:rFonts w:ascii="Garamond" w:hAnsi="Garamond"/>
          <w:lang w:val="en-GB"/>
        </w:rPr>
      </w:pPr>
    </w:p>
    <w:p w14:paraId="508B05E7" w14:textId="603AB107" w:rsidR="00B372F7" w:rsidRPr="005A0FA0" w:rsidRDefault="00BB7FB2" w:rsidP="00401DAA">
      <w:pPr>
        <w:jc w:val="both"/>
        <w:rPr>
          <w:rFonts w:ascii="Garamond" w:hAnsi="Garamond"/>
          <w:lang w:val="en-GB"/>
        </w:rPr>
      </w:pPr>
      <w:r w:rsidRPr="005A0FA0">
        <w:rPr>
          <w:rFonts w:ascii="Garamond" w:hAnsi="Garamond"/>
          <w:lang w:val="en-GB"/>
        </w:rPr>
        <w:t>Summarizing</w:t>
      </w:r>
      <w:r w:rsidR="00B372F7" w:rsidRPr="005A0FA0">
        <w:rPr>
          <w:rFonts w:ascii="Garamond" w:hAnsi="Garamond"/>
          <w:lang w:val="en-GB"/>
        </w:rPr>
        <w:t>,</w:t>
      </w:r>
      <w:r w:rsidRPr="005A0FA0">
        <w:rPr>
          <w:rFonts w:ascii="Garamond" w:hAnsi="Garamond"/>
          <w:lang w:val="en-GB"/>
        </w:rPr>
        <w:t xml:space="preserve"> the cost</w:t>
      </w:r>
      <w:r w:rsidR="00815830" w:rsidRPr="005A0FA0">
        <w:rPr>
          <w:rFonts w:ascii="Garamond" w:hAnsi="Garamond"/>
          <w:lang w:val="en-GB"/>
        </w:rPr>
        <w:t>s</w:t>
      </w:r>
      <w:r w:rsidRPr="005A0FA0">
        <w:rPr>
          <w:rFonts w:ascii="Garamond" w:hAnsi="Garamond"/>
          <w:lang w:val="en-GB"/>
        </w:rPr>
        <w:t xml:space="preserve"> </w:t>
      </w:r>
      <w:r w:rsidR="006204D1" w:rsidRPr="005A0FA0">
        <w:rPr>
          <w:rFonts w:ascii="Garamond" w:hAnsi="Garamond"/>
          <w:lang w:val="en-GB"/>
        </w:rPr>
        <w:t>paid</w:t>
      </w:r>
      <w:r w:rsidRPr="005A0FA0">
        <w:rPr>
          <w:rFonts w:ascii="Garamond" w:hAnsi="Garamond"/>
          <w:lang w:val="en-GB"/>
        </w:rPr>
        <w:t xml:space="preserve"> since the Agribusi</w:t>
      </w:r>
      <w:r w:rsidR="00B372F7" w:rsidRPr="005A0FA0">
        <w:rPr>
          <w:rFonts w:ascii="Garamond" w:hAnsi="Garamond"/>
          <w:lang w:val="en-GB"/>
        </w:rPr>
        <w:t xml:space="preserve">ness Cluster </w:t>
      </w:r>
      <w:proofErr w:type="spellStart"/>
      <w:r w:rsidR="00B372F7" w:rsidRPr="005A0FA0">
        <w:rPr>
          <w:rFonts w:ascii="Garamond" w:hAnsi="Garamond"/>
          <w:lang w:val="en-GB"/>
        </w:rPr>
        <w:t>Brixia</w:t>
      </w:r>
      <w:proofErr w:type="spellEnd"/>
      <w:r w:rsidR="00B372F7" w:rsidRPr="005A0FA0">
        <w:rPr>
          <w:rFonts w:ascii="Garamond" w:hAnsi="Garamond"/>
          <w:lang w:val="en-GB"/>
        </w:rPr>
        <w:t xml:space="preserve"> foundation are divided in two categories:</w:t>
      </w:r>
    </w:p>
    <w:p w14:paraId="47222045" w14:textId="77777777" w:rsidR="00B372F7" w:rsidRPr="005A0FA0" w:rsidRDefault="004730FA" w:rsidP="00B372F7">
      <w:pPr>
        <w:pStyle w:val="Paragrafoelenco"/>
        <w:numPr>
          <w:ilvl w:val="0"/>
          <w:numId w:val="6"/>
        </w:numPr>
        <w:jc w:val="both"/>
        <w:rPr>
          <w:rFonts w:ascii="Garamond" w:hAnsi="Garamond"/>
          <w:lang w:val="en-GB"/>
        </w:rPr>
      </w:pPr>
      <w:proofErr w:type="gramStart"/>
      <w:r w:rsidRPr="005A0FA0">
        <w:rPr>
          <w:rFonts w:ascii="Garamond" w:hAnsi="Garamond"/>
          <w:lang w:val="en-GB"/>
        </w:rPr>
        <w:t>the</w:t>
      </w:r>
      <w:proofErr w:type="gramEnd"/>
      <w:r w:rsidRPr="005A0FA0">
        <w:rPr>
          <w:rFonts w:ascii="Garamond" w:hAnsi="Garamond"/>
          <w:lang w:val="en-GB"/>
        </w:rPr>
        <w:t xml:space="preserve"> communication cost</w:t>
      </w:r>
      <w:r w:rsidR="00B372F7" w:rsidRPr="005A0FA0">
        <w:rPr>
          <w:rFonts w:ascii="Garamond" w:hAnsi="Garamond"/>
          <w:lang w:val="en-GB"/>
        </w:rPr>
        <w:t>s are common and, as a consequence</w:t>
      </w:r>
      <w:r w:rsidRPr="005A0FA0">
        <w:rPr>
          <w:rFonts w:ascii="Garamond" w:hAnsi="Garamond"/>
          <w:lang w:val="en-GB"/>
        </w:rPr>
        <w:t>, divided between all the businesses associated</w:t>
      </w:r>
      <w:r w:rsidR="006204D1" w:rsidRPr="005A0FA0">
        <w:rPr>
          <w:rFonts w:ascii="Garamond" w:hAnsi="Garamond"/>
          <w:lang w:val="en-GB"/>
        </w:rPr>
        <w:t>.</w:t>
      </w:r>
      <w:r w:rsidR="00B372F7" w:rsidRPr="005A0FA0">
        <w:rPr>
          <w:rFonts w:ascii="Garamond" w:hAnsi="Garamond"/>
          <w:lang w:val="en-GB"/>
        </w:rPr>
        <w:t xml:space="preserve"> </w:t>
      </w:r>
    </w:p>
    <w:p w14:paraId="78F7A575" w14:textId="72E10896" w:rsidR="00BB7FB2" w:rsidRPr="005A0FA0" w:rsidRDefault="00B372F7" w:rsidP="00B372F7">
      <w:pPr>
        <w:pStyle w:val="Paragrafoelenco"/>
        <w:numPr>
          <w:ilvl w:val="0"/>
          <w:numId w:val="6"/>
        </w:numPr>
        <w:jc w:val="both"/>
        <w:rPr>
          <w:rFonts w:ascii="Garamond" w:hAnsi="Garamond"/>
          <w:lang w:val="en-GB"/>
        </w:rPr>
      </w:pPr>
      <w:proofErr w:type="gramStart"/>
      <w:r w:rsidRPr="005A0FA0">
        <w:rPr>
          <w:rFonts w:ascii="Garamond" w:hAnsi="Garamond"/>
          <w:lang w:val="en-GB"/>
        </w:rPr>
        <w:t>every</w:t>
      </w:r>
      <w:proofErr w:type="gramEnd"/>
      <w:r w:rsidRPr="005A0FA0">
        <w:rPr>
          <w:rFonts w:ascii="Garamond" w:hAnsi="Garamond"/>
          <w:lang w:val="en-GB"/>
        </w:rPr>
        <w:t xml:space="preserve"> partner is directly charged for the slice of costs due for the activities it is involved in (table 5);</w:t>
      </w:r>
    </w:p>
    <w:p w14:paraId="1A7E87A7" w14:textId="77777777" w:rsidR="004730FA" w:rsidRPr="005A0FA0" w:rsidRDefault="004730FA" w:rsidP="00401DAA">
      <w:pPr>
        <w:jc w:val="both"/>
        <w:rPr>
          <w:rFonts w:ascii="Garamond" w:hAnsi="Garamond"/>
          <w:lang w:val="en-GB"/>
        </w:rPr>
      </w:pPr>
    </w:p>
    <w:tbl>
      <w:tblPr>
        <w:tblW w:w="4424" w:type="pct"/>
        <w:tblInd w:w="496" w:type="dxa"/>
        <w:tblLayout w:type="fixed"/>
        <w:tblCellMar>
          <w:left w:w="70" w:type="dxa"/>
          <w:right w:w="70" w:type="dxa"/>
        </w:tblCellMar>
        <w:tblLook w:val="04A0" w:firstRow="1" w:lastRow="0" w:firstColumn="1" w:lastColumn="0" w:noHBand="0" w:noVBand="1"/>
      </w:tblPr>
      <w:tblGrid>
        <w:gridCol w:w="2169"/>
        <w:gridCol w:w="1236"/>
        <w:gridCol w:w="1273"/>
        <w:gridCol w:w="1273"/>
        <w:gridCol w:w="1568"/>
        <w:gridCol w:w="1127"/>
      </w:tblGrid>
      <w:tr w:rsidR="006204D1" w:rsidRPr="005A0FA0" w14:paraId="4856050B" w14:textId="77777777" w:rsidTr="006204D1">
        <w:trPr>
          <w:trHeight w:val="240"/>
        </w:trPr>
        <w:tc>
          <w:tcPr>
            <w:tcW w:w="1254" w:type="pct"/>
            <w:vMerge w:val="restart"/>
            <w:tcBorders>
              <w:top w:val="nil"/>
              <w:left w:val="nil"/>
              <w:bottom w:val="single" w:sz="4" w:space="0" w:color="000000"/>
              <w:right w:val="nil"/>
            </w:tcBorders>
            <w:shd w:val="clear" w:color="auto" w:fill="auto"/>
            <w:vAlign w:val="center"/>
            <w:hideMark/>
          </w:tcPr>
          <w:p w14:paraId="01B61D8E" w14:textId="77777777" w:rsidR="00D24DFE" w:rsidRPr="005A0FA0" w:rsidRDefault="00D24DFE" w:rsidP="00D24DFE">
            <w:pPr>
              <w:jc w:val="center"/>
              <w:rPr>
                <w:rFonts w:ascii="Arial" w:eastAsia="Times New Roman" w:hAnsi="Arial" w:cs="Arial"/>
                <w:b/>
                <w:sz w:val="20"/>
                <w:szCs w:val="20"/>
                <w:lang w:val="en-GB"/>
              </w:rPr>
            </w:pPr>
            <w:r w:rsidRPr="005A0FA0">
              <w:rPr>
                <w:rFonts w:ascii="Arial" w:eastAsia="Times New Roman" w:hAnsi="Arial" w:cs="Arial"/>
                <w:b/>
                <w:sz w:val="18"/>
                <w:szCs w:val="20"/>
                <w:lang w:val="en-GB"/>
              </w:rPr>
              <w:t>AGRIBUSINESS CLUSTER BRIXIA PARTNERS</w:t>
            </w:r>
          </w:p>
        </w:tc>
        <w:tc>
          <w:tcPr>
            <w:tcW w:w="3094" w:type="pct"/>
            <w:gridSpan w:val="4"/>
            <w:tcBorders>
              <w:top w:val="nil"/>
              <w:left w:val="nil"/>
              <w:bottom w:val="nil"/>
              <w:right w:val="nil"/>
            </w:tcBorders>
            <w:shd w:val="clear" w:color="auto" w:fill="auto"/>
            <w:noWrap/>
            <w:vAlign w:val="center"/>
            <w:hideMark/>
          </w:tcPr>
          <w:p w14:paraId="42987CCB" w14:textId="77777777" w:rsidR="00D24DFE" w:rsidRPr="005A0FA0" w:rsidRDefault="00D24DFE" w:rsidP="00D24DFE">
            <w:pPr>
              <w:jc w:val="center"/>
              <w:rPr>
                <w:rFonts w:ascii="Arial" w:eastAsia="Times New Roman" w:hAnsi="Arial" w:cs="Arial"/>
                <w:b/>
                <w:sz w:val="20"/>
                <w:szCs w:val="20"/>
                <w:lang w:val="en-GB"/>
              </w:rPr>
            </w:pPr>
            <w:r w:rsidRPr="005A0FA0">
              <w:rPr>
                <w:rFonts w:ascii="Arial" w:eastAsia="Times New Roman" w:hAnsi="Arial" w:cs="Arial"/>
                <w:b/>
                <w:sz w:val="16"/>
                <w:szCs w:val="20"/>
                <w:lang w:val="en-GB"/>
              </w:rPr>
              <w:t>GLOBAL EXIBITIONS</w:t>
            </w:r>
          </w:p>
        </w:tc>
        <w:tc>
          <w:tcPr>
            <w:tcW w:w="652" w:type="pct"/>
            <w:vMerge w:val="restart"/>
            <w:tcBorders>
              <w:top w:val="nil"/>
              <w:left w:val="nil"/>
              <w:bottom w:val="single" w:sz="4" w:space="0" w:color="000000"/>
              <w:right w:val="nil"/>
            </w:tcBorders>
            <w:shd w:val="clear" w:color="auto" w:fill="auto"/>
            <w:vAlign w:val="center"/>
            <w:hideMark/>
          </w:tcPr>
          <w:p w14:paraId="6EF85807" w14:textId="77777777" w:rsidR="00D24DFE" w:rsidRPr="005A0FA0" w:rsidRDefault="00D24DFE" w:rsidP="00D24DFE">
            <w:pPr>
              <w:jc w:val="center"/>
              <w:rPr>
                <w:rFonts w:ascii="Arial" w:eastAsia="Times New Roman" w:hAnsi="Arial" w:cs="Arial"/>
                <w:b/>
                <w:sz w:val="20"/>
                <w:szCs w:val="20"/>
                <w:lang w:val="en-GB"/>
              </w:rPr>
            </w:pPr>
            <w:r w:rsidRPr="005A0FA0">
              <w:rPr>
                <w:rFonts w:ascii="Arial" w:eastAsia="Times New Roman" w:hAnsi="Arial" w:cs="Arial"/>
                <w:b/>
                <w:sz w:val="16"/>
                <w:szCs w:val="20"/>
                <w:lang w:val="en-GB"/>
              </w:rPr>
              <w:t>TOTAL COSTS DUE</w:t>
            </w:r>
          </w:p>
        </w:tc>
      </w:tr>
      <w:tr w:rsidR="006204D1" w:rsidRPr="005A0FA0" w14:paraId="7248F5EB" w14:textId="77777777" w:rsidTr="006204D1">
        <w:trPr>
          <w:trHeight w:val="404"/>
        </w:trPr>
        <w:tc>
          <w:tcPr>
            <w:tcW w:w="1254" w:type="pct"/>
            <w:vMerge/>
            <w:tcBorders>
              <w:top w:val="nil"/>
              <w:left w:val="nil"/>
              <w:bottom w:val="single" w:sz="4" w:space="0" w:color="000000"/>
              <w:right w:val="nil"/>
            </w:tcBorders>
            <w:shd w:val="clear" w:color="auto" w:fill="auto"/>
            <w:vAlign w:val="center"/>
            <w:hideMark/>
          </w:tcPr>
          <w:p w14:paraId="270C649E" w14:textId="77777777" w:rsidR="00D24DFE" w:rsidRPr="005A0FA0" w:rsidRDefault="00D24DFE" w:rsidP="00D24DFE">
            <w:pPr>
              <w:rPr>
                <w:rFonts w:ascii="Arial" w:eastAsia="Times New Roman" w:hAnsi="Arial" w:cs="Arial"/>
                <w:sz w:val="20"/>
                <w:szCs w:val="20"/>
                <w:lang w:val="en-GB"/>
              </w:rPr>
            </w:pPr>
          </w:p>
        </w:tc>
        <w:tc>
          <w:tcPr>
            <w:tcW w:w="715" w:type="pct"/>
            <w:tcBorders>
              <w:top w:val="nil"/>
              <w:left w:val="nil"/>
              <w:bottom w:val="nil"/>
              <w:right w:val="nil"/>
            </w:tcBorders>
            <w:shd w:val="clear" w:color="auto" w:fill="auto"/>
            <w:vAlign w:val="center"/>
            <w:hideMark/>
          </w:tcPr>
          <w:p w14:paraId="217CD146" w14:textId="77777777" w:rsidR="00D24DFE" w:rsidRPr="005A0FA0" w:rsidRDefault="00D24DFE" w:rsidP="00D24DFE">
            <w:pPr>
              <w:jc w:val="center"/>
              <w:rPr>
                <w:rFonts w:ascii="Arial" w:eastAsia="Times New Roman" w:hAnsi="Arial" w:cs="Arial"/>
                <w:b/>
                <w:sz w:val="16"/>
                <w:szCs w:val="20"/>
                <w:lang w:val="en-GB"/>
              </w:rPr>
            </w:pPr>
            <w:r w:rsidRPr="005A0FA0">
              <w:rPr>
                <w:rFonts w:ascii="Arial" w:eastAsia="Times New Roman" w:hAnsi="Arial" w:cs="Arial"/>
                <w:b/>
                <w:sz w:val="16"/>
                <w:szCs w:val="20"/>
                <w:lang w:val="en-GB"/>
              </w:rPr>
              <w:t>ALGERIA</w:t>
            </w:r>
          </w:p>
        </w:tc>
        <w:tc>
          <w:tcPr>
            <w:tcW w:w="736" w:type="pct"/>
            <w:tcBorders>
              <w:top w:val="nil"/>
              <w:left w:val="nil"/>
              <w:bottom w:val="nil"/>
              <w:right w:val="nil"/>
            </w:tcBorders>
            <w:shd w:val="clear" w:color="auto" w:fill="auto"/>
            <w:vAlign w:val="center"/>
            <w:hideMark/>
          </w:tcPr>
          <w:p w14:paraId="4C753608" w14:textId="77777777" w:rsidR="00D24DFE" w:rsidRPr="005A0FA0" w:rsidRDefault="00D24DFE" w:rsidP="00D24DFE">
            <w:pPr>
              <w:jc w:val="center"/>
              <w:rPr>
                <w:rFonts w:ascii="Arial" w:eastAsia="Times New Roman" w:hAnsi="Arial" w:cs="Arial"/>
                <w:b/>
                <w:sz w:val="16"/>
                <w:szCs w:val="20"/>
                <w:lang w:val="en-GB"/>
              </w:rPr>
            </w:pPr>
            <w:r w:rsidRPr="005A0FA0">
              <w:rPr>
                <w:rFonts w:ascii="Arial" w:eastAsia="Times New Roman" w:hAnsi="Arial" w:cs="Arial"/>
                <w:b/>
                <w:sz w:val="16"/>
                <w:szCs w:val="20"/>
                <w:lang w:val="en-GB"/>
              </w:rPr>
              <w:t>TIRANA</w:t>
            </w:r>
          </w:p>
        </w:tc>
        <w:tc>
          <w:tcPr>
            <w:tcW w:w="736" w:type="pct"/>
            <w:tcBorders>
              <w:top w:val="nil"/>
              <w:left w:val="nil"/>
              <w:bottom w:val="nil"/>
              <w:right w:val="nil"/>
            </w:tcBorders>
            <w:shd w:val="clear" w:color="auto" w:fill="auto"/>
            <w:vAlign w:val="center"/>
            <w:hideMark/>
          </w:tcPr>
          <w:p w14:paraId="47A6B54F" w14:textId="77777777" w:rsidR="00D24DFE" w:rsidRPr="005A0FA0" w:rsidRDefault="00D24DFE" w:rsidP="00D24DFE">
            <w:pPr>
              <w:jc w:val="center"/>
              <w:rPr>
                <w:rFonts w:ascii="Arial" w:eastAsia="Times New Roman" w:hAnsi="Arial" w:cs="Arial"/>
                <w:b/>
                <w:sz w:val="16"/>
                <w:szCs w:val="20"/>
                <w:lang w:val="en-GB"/>
              </w:rPr>
            </w:pPr>
            <w:r w:rsidRPr="005A0FA0">
              <w:rPr>
                <w:rFonts w:ascii="Arial" w:eastAsia="Times New Roman" w:hAnsi="Arial" w:cs="Arial"/>
                <w:b/>
                <w:sz w:val="16"/>
                <w:szCs w:val="20"/>
                <w:lang w:val="en-GB"/>
              </w:rPr>
              <w:t>IPACK-IMA</w:t>
            </w:r>
          </w:p>
        </w:tc>
        <w:tc>
          <w:tcPr>
            <w:tcW w:w="907" w:type="pct"/>
            <w:tcBorders>
              <w:top w:val="nil"/>
              <w:left w:val="nil"/>
              <w:bottom w:val="nil"/>
              <w:right w:val="nil"/>
            </w:tcBorders>
            <w:shd w:val="clear" w:color="auto" w:fill="auto"/>
            <w:vAlign w:val="bottom"/>
            <w:hideMark/>
          </w:tcPr>
          <w:p w14:paraId="618680D2" w14:textId="77777777" w:rsidR="00D24DFE" w:rsidRPr="005A0FA0" w:rsidRDefault="00D24DFE" w:rsidP="00D24DFE">
            <w:pPr>
              <w:jc w:val="center"/>
              <w:rPr>
                <w:rFonts w:ascii="Arial" w:eastAsia="Times New Roman" w:hAnsi="Arial" w:cs="Arial"/>
                <w:b/>
                <w:sz w:val="16"/>
                <w:szCs w:val="20"/>
                <w:lang w:val="en-GB"/>
              </w:rPr>
            </w:pPr>
            <w:r w:rsidRPr="005A0FA0">
              <w:rPr>
                <w:rFonts w:ascii="Arial" w:eastAsia="Times New Roman" w:hAnsi="Arial" w:cs="Arial"/>
                <w:b/>
                <w:sz w:val="16"/>
                <w:szCs w:val="20"/>
                <w:lang w:val="en-GB"/>
              </w:rPr>
              <w:t>WEBSITE AND COMMUNICATION</w:t>
            </w:r>
          </w:p>
        </w:tc>
        <w:tc>
          <w:tcPr>
            <w:tcW w:w="652" w:type="pct"/>
            <w:vMerge/>
            <w:tcBorders>
              <w:top w:val="nil"/>
              <w:left w:val="nil"/>
              <w:bottom w:val="single" w:sz="4" w:space="0" w:color="000000"/>
              <w:right w:val="nil"/>
            </w:tcBorders>
            <w:shd w:val="clear" w:color="auto" w:fill="auto"/>
            <w:vAlign w:val="center"/>
            <w:hideMark/>
          </w:tcPr>
          <w:p w14:paraId="0008F26D" w14:textId="77777777" w:rsidR="00D24DFE" w:rsidRPr="005A0FA0" w:rsidRDefault="00D24DFE" w:rsidP="00D24DFE">
            <w:pPr>
              <w:rPr>
                <w:rFonts w:ascii="Arial" w:eastAsia="Times New Roman" w:hAnsi="Arial" w:cs="Arial"/>
                <w:sz w:val="20"/>
                <w:szCs w:val="20"/>
                <w:lang w:val="en-GB"/>
              </w:rPr>
            </w:pPr>
          </w:p>
        </w:tc>
      </w:tr>
      <w:tr w:rsidR="006204D1" w:rsidRPr="005A0FA0" w14:paraId="05E39433" w14:textId="77777777" w:rsidTr="006204D1">
        <w:trPr>
          <w:trHeight w:val="240"/>
        </w:trPr>
        <w:tc>
          <w:tcPr>
            <w:tcW w:w="1254" w:type="pct"/>
            <w:tcBorders>
              <w:top w:val="nil"/>
              <w:left w:val="single" w:sz="4" w:space="0" w:color="auto"/>
              <w:bottom w:val="single" w:sz="4" w:space="0" w:color="auto"/>
              <w:right w:val="single" w:sz="4" w:space="0" w:color="auto"/>
            </w:tcBorders>
            <w:shd w:val="clear" w:color="auto" w:fill="auto"/>
            <w:noWrap/>
            <w:vAlign w:val="bottom"/>
            <w:hideMark/>
          </w:tcPr>
          <w:p w14:paraId="740F2CA9" w14:textId="77777777" w:rsidR="00D24DFE" w:rsidRPr="005A0FA0" w:rsidRDefault="00D24DFE" w:rsidP="00D24DFE">
            <w:pPr>
              <w:rPr>
                <w:rFonts w:ascii="Arial" w:eastAsia="Times New Roman" w:hAnsi="Arial" w:cs="Arial"/>
                <w:sz w:val="18"/>
                <w:szCs w:val="20"/>
                <w:lang w:val="en-GB"/>
              </w:rPr>
            </w:pPr>
            <w:proofErr w:type="spellStart"/>
            <w:r w:rsidRPr="005A0FA0">
              <w:rPr>
                <w:rFonts w:ascii="Arial" w:eastAsia="Times New Roman" w:hAnsi="Arial" w:cs="Arial"/>
                <w:sz w:val="18"/>
                <w:szCs w:val="20"/>
                <w:lang w:val="en-GB"/>
              </w:rPr>
              <w:t>Alfan</w:t>
            </w:r>
            <w:proofErr w:type="spellEnd"/>
          </w:p>
        </w:tc>
        <w:tc>
          <w:tcPr>
            <w:tcW w:w="715" w:type="pct"/>
            <w:tcBorders>
              <w:top w:val="single" w:sz="4" w:space="0" w:color="auto"/>
              <w:left w:val="nil"/>
              <w:bottom w:val="single" w:sz="4" w:space="0" w:color="auto"/>
              <w:right w:val="single" w:sz="4" w:space="0" w:color="auto"/>
            </w:tcBorders>
            <w:shd w:val="clear" w:color="auto" w:fill="auto"/>
            <w:noWrap/>
            <w:vAlign w:val="bottom"/>
            <w:hideMark/>
          </w:tcPr>
          <w:p w14:paraId="0531336D" w14:textId="5346AFB4"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4,76%</w:t>
            </w:r>
          </w:p>
        </w:tc>
        <w:tc>
          <w:tcPr>
            <w:tcW w:w="736" w:type="pct"/>
            <w:tcBorders>
              <w:top w:val="single" w:sz="4" w:space="0" w:color="auto"/>
              <w:left w:val="nil"/>
              <w:bottom w:val="single" w:sz="4" w:space="0" w:color="auto"/>
              <w:right w:val="single" w:sz="4" w:space="0" w:color="auto"/>
            </w:tcBorders>
            <w:shd w:val="clear" w:color="auto" w:fill="auto"/>
            <w:noWrap/>
            <w:vAlign w:val="bottom"/>
            <w:hideMark/>
          </w:tcPr>
          <w:p w14:paraId="4B8EA2F4" w14:textId="790C145B"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16,67%</w:t>
            </w:r>
          </w:p>
        </w:tc>
        <w:tc>
          <w:tcPr>
            <w:tcW w:w="736" w:type="pct"/>
            <w:tcBorders>
              <w:top w:val="single" w:sz="4" w:space="0" w:color="auto"/>
              <w:left w:val="nil"/>
              <w:bottom w:val="single" w:sz="4" w:space="0" w:color="auto"/>
              <w:right w:val="single" w:sz="4" w:space="0" w:color="auto"/>
            </w:tcBorders>
            <w:shd w:val="clear" w:color="auto" w:fill="auto"/>
            <w:noWrap/>
            <w:vAlign w:val="bottom"/>
            <w:hideMark/>
          </w:tcPr>
          <w:p w14:paraId="3A0E59FC" w14:textId="5F75E23D"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24,72%</w:t>
            </w:r>
          </w:p>
        </w:tc>
        <w:tc>
          <w:tcPr>
            <w:tcW w:w="907" w:type="pct"/>
            <w:tcBorders>
              <w:top w:val="single" w:sz="4" w:space="0" w:color="auto"/>
              <w:left w:val="nil"/>
              <w:bottom w:val="single" w:sz="4" w:space="0" w:color="auto"/>
              <w:right w:val="single" w:sz="4" w:space="0" w:color="auto"/>
            </w:tcBorders>
            <w:shd w:val="clear" w:color="auto" w:fill="auto"/>
            <w:noWrap/>
            <w:vAlign w:val="bottom"/>
            <w:hideMark/>
          </w:tcPr>
          <w:p w14:paraId="539EEF3D" w14:textId="131EBF4E"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14,29%</w:t>
            </w:r>
          </w:p>
        </w:tc>
        <w:tc>
          <w:tcPr>
            <w:tcW w:w="652" w:type="pct"/>
            <w:tcBorders>
              <w:top w:val="nil"/>
              <w:left w:val="nil"/>
              <w:bottom w:val="single" w:sz="4" w:space="0" w:color="auto"/>
              <w:right w:val="single" w:sz="4" w:space="0" w:color="auto"/>
            </w:tcBorders>
            <w:shd w:val="clear" w:color="auto" w:fill="auto"/>
            <w:noWrap/>
            <w:vAlign w:val="bottom"/>
            <w:hideMark/>
          </w:tcPr>
          <w:p w14:paraId="134CD712" w14:textId="292EAB9C"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19,07%</w:t>
            </w:r>
          </w:p>
        </w:tc>
      </w:tr>
      <w:tr w:rsidR="006204D1" w:rsidRPr="005A0FA0" w14:paraId="43896358" w14:textId="77777777" w:rsidTr="006204D1">
        <w:trPr>
          <w:trHeight w:val="240"/>
        </w:trPr>
        <w:tc>
          <w:tcPr>
            <w:tcW w:w="1254" w:type="pct"/>
            <w:tcBorders>
              <w:top w:val="nil"/>
              <w:left w:val="single" w:sz="4" w:space="0" w:color="auto"/>
              <w:bottom w:val="single" w:sz="4" w:space="0" w:color="auto"/>
              <w:right w:val="single" w:sz="4" w:space="0" w:color="auto"/>
            </w:tcBorders>
            <w:shd w:val="clear" w:color="auto" w:fill="auto"/>
            <w:noWrap/>
            <w:vAlign w:val="bottom"/>
            <w:hideMark/>
          </w:tcPr>
          <w:p w14:paraId="06B92705" w14:textId="77777777" w:rsidR="00D24DFE" w:rsidRPr="005A0FA0" w:rsidRDefault="00D24DFE" w:rsidP="00D24DFE">
            <w:pPr>
              <w:rPr>
                <w:rFonts w:ascii="Arial" w:eastAsia="Times New Roman" w:hAnsi="Arial" w:cs="Arial"/>
                <w:sz w:val="18"/>
                <w:szCs w:val="20"/>
                <w:lang w:val="en-GB"/>
              </w:rPr>
            </w:pPr>
            <w:proofErr w:type="spellStart"/>
            <w:r w:rsidRPr="005A0FA0">
              <w:rPr>
                <w:rFonts w:ascii="Arial" w:eastAsia="Times New Roman" w:hAnsi="Arial" w:cs="Arial"/>
                <w:sz w:val="18"/>
                <w:szCs w:val="20"/>
                <w:lang w:val="en-GB"/>
              </w:rPr>
              <w:t>Ase</w:t>
            </w:r>
            <w:proofErr w:type="spellEnd"/>
          </w:p>
        </w:tc>
        <w:tc>
          <w:tcPr>
            <w:tcW w:w="715" w:type="pct"/>
            <w:tcBorders>
              <w:top w:val="nil"/>
              <w:left w:val="nil"/>
              <w:bottom w:val="single" w:sz="4" w:space="0" w:color="auto"/>
              <w:right w:val="single" w:sz="4" w:space="0" w:color="auto"/>
            </w:tcBorders>
            <w:shd w:val="clear" w:color="auto" w:fill="auto"/>
            <w:noWrap/>
            <w:vAlign w:val="bottom"/>
            <w:hideMark/>
          </w:tcPr>
          <w:p w14:paraId="081AB107" w14:textId="59CF7EA8"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9,52%</w:t>
            </w:r>
          </w:p>
        </w:tc>
        <w:tc>
          <w:tcPr>
            <w:tcW w:w="736" w:type="pct"/>
            <w:tcBorders>
              <w:top w:val="nil"/>
              <w:left w:val="nil"/>
              <w:bottom w:val="single" w:sz="4" w:space="0" w:color="auto"/>
              <w:right w:val="single" w:sz="4" w:space="0" w:color="auto"/>
            </w:tcBorders>
            <w:shd w:val="clear" w:color="auto" w:fill="auto"/>
            <w:noWrap/>
            <w:vAlign w:val="bottom"/>
            <w:hideMark/>
          </w:tcPr>
          <w:p w14:paraId="03061497" w14:textId="1D8E597F"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16,67%</w:t>
            </w:r>
          </w:p>
        </w:tc>
        <w:tc>
          <w:tcPr>
            <w:tcW w:w="736" w:type="pct"/>
            <w:tcBorders>
              <w:top w:val="nil"/>
              <w:left w:val="nil"/>
              <w:bottom w:val="single" w:sz="4" w:space="0" w:color="auto"/>
              <w:right w:val="single" w:sz="4" w:space="0" w:color="auto"/>
            </w:tcBorders>
            <w:shd w:val="clear" w:color="auto" w:fill="auto"/>
            <w:noWrap/>
            <w:vAlign w:val="bottom"/>
            <w:hideMark/>
          </w:tcPr>
          <w:p w14:paraId="1B509D6E" w14:textId="48752FAD"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24,72%</w:t>
            </w:r>
          </w:p>
        </w:tc>
        <w:tc>
          <w:tcPr>
            <w:tcW w:w="907" w:type="pct"/>
            <w:tcBorders>
              <w:top w:val="nil"/>
              <w:left w:val="nil"/>
              <w:bottom w:val="single" w:sz="4" w:space="0" w:color="auto"/>
              <w:right w:val="single" w:sz="4" w:space="0" w:color="auto"/>
            </w:tcBorders>
            <w:shd w:val="clear" w:color="auto" w:fill="auto"/>
            <w:noWrap/>
            <w:vAlign w:val="bottom"/>
            <w:hideMark/>
          </w:tcPr>
          <w:p w14:paraId="7EB43DC1" w14:textId="1D9DC371"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14,29%</w:t>
            </w:r>
          </w:p>
        </w:tc>
        <w:tc>
          <w:tcPr>
            <w:tcW w:w="652" w:type="pct"/>
            <w:tcBorders>
              <w:top w:val="nil"/>
              <w:left w:val="nil"/>
              <w:bottom w:val="single" w:sz="4" w:space="0" w:color="auto"/>
              <w:right w:val="single" w:sz="4" w:space="0" w:color="auto"/>
            </w:tcBorders>
            <w:shd w:val="clear" w:color="auto" w:fill="auto"/>
            <w:noWrap/>
            <w:vAlign w:val="bottom"/>
            <w:hideMark/>
          </w:tcPr>
          <w:p w14:paraId="63B2202E" w14:textId="7E7A46ED"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19,46%</w:t>
            </w:r>
          </w:p>
        </w:tc>
      </w:tr>
      <w:tr w:rsidR="006204D1" w:rsidRPr="005A0FA0" w14:paraId="67CDB8AA" w14:textId="77777777" w:rsidTr="006204D1">
        <w:trPr>
          <w:trHeight w:val="240"/>
        </w:trPr>
        <w:tc>
          <w:tcPr>
            <w:tcW w:w="1254" w:type="pct"/>
            <w:tcBorders>
              <w:top w:val="nil"/>
              <w:left w:val="single" w:sz="4" w:space="0" w:color="auto"/>
              <w:bottom w:val="single" w:sz="4" w:space="0" w:color="auto"/>
              <w:right w:val="single" w:sz="4" w:space="0" w:color="auto"/>
            </w:tcBorders>
            <w:shd w:val="clear" w:color="auto" w:fill="auto"/>
            <w:noWrap/>
            <w:vAlign w:val="bottom"/>
            <w:hideMark/>
          </w:tcPr>
          <w:p w14:paraId="08B5109F" w14:textId="77777777" w:rsidR="00D24DFE" w:rsidRPr="005A0FA0" w:rsidRDefault="00D24DFE" w:rsidP="00D24DFE">
            <w:pPr>
              <w:rPr>
                <w:rFonts w:ascii="Arial" w:eastAsia="Times New Roman" w:hAnsi="Arial" w:cs="Arial"/>
                <w:sz w:val="18"/>
                <w:szCs w:val="20"/>
                <w:lang w:val="en-GB"/>
              </w:rPr>
            </w:pPr>
            <w:proofErr w:type="spellStart"/>
            <w:r w:rsidRPr="005A0FA0">
              <w:rPr>
                <w:rFonts w:ascii="Arial" w:eastAsia="Times New Roman" w:hAnsi="Arial" w:cs="Arial"/>
                <w:sz w:val="18"/>
                <w:szCs w:val="20"/>
                <w:lang w:val="en-GB"/>
              </w:rPr>
              <w:t>Comek</w:t>
            </w:r>
            <w:proofErr w:type="spellEnd"/>
          </w:p>
        </w:tc>
        <w:tc>
          <w:tcPr>
            <w:tcW w:w="715" w:type="pct"/>
            <w:tcBorders>
              <w:top w:val="nil"/>
              <w:left w:val="nil"/>
              <w:bottom w:val="single" w:sz="4" w:space="0" w:color="auto"/>
              <w:right w:val="single" w:sz="4" w:space="0" w:color="auto"/>
            </w:tcBorders>
            <w:shd w:val="clear" w:color="auto" w:fill="auto"/>
            <w:noWrap/>
            <w:vAlign w:val="bottom"/>
            <w:hideMark/>
          </w:tcPr>
          <w:p w14:paraId="254B5B96" w14:textId="083ACCF3"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28,57%</w:t>
            </w:r>
          </w:p>
        </w:tc>
        <w:tc>
          <w:tcPr>
            <w:tcW w:w="736" w:type="pct"/>
            <w:tcBorders>
              <w:top w:val="nil"/>
              <w:left w:val="nil"/>
              <w:bottom w:val="single" w:sz="4" w:space="0" w:color="auto"/>
              <w:right w:val="single" w:sz="4" w:space="0" w:color="auto"/>
            </w:tcBorders>
            <w:shd w:val="clear" w:color="auto" w:fill="auto"/>
            <w:noWrap/>
            <w:vAlign w:val="bottom"/>
            <w:hideMark/>
          </w:tcPr>
          <w:p w14:paraId="57054954" w14:textId="5EF5FA40"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16,67%</w:t>
            </w:r>
          </w:p>
        </w:tc>
        <w:tc>
          <w:tcPr>
            <w:tcW w:w="736" w:type="pct"/>
            <w:tcBorders>
              <w:top w:val="nil"/>
              <w:left w:val="nil"/>
              <w:bottom w:val="single" w:sz="4" w:space="0" w:color="auto"/>
              <w:right w:val="single" w:sz="4" w:space="0" w:color="auto"/>
            </w:tcBorders>
            <w:shd w:val="clear" w:color="auto" w:fill="auto"/>
            <w:noWrap/>
            <w:vAlign w:val="bottom"/>
            <w:hideMark/>
          </w:tcPr>
          <w:p w14:paraId="00DB126E" w14:textId="52B2E0CE"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1,11%</w:t>
            </w:r>
          </w:p>
        </w:tc>
        <w:tc>
          <w:tcPr>
            <w:tcW w:w="907" w:type="pct"/>
            <w:tcBorders>
              <w:top w:val="nil"/>
              <w:left w:val="nil"/>
              <w:bottom w:val="single" w:sz="4" w:space="0" w:color="auto"/>
              <w:right w:val="single" w:sz="4" w:space="0" w:color="auto"/>
            </w:tcBorders>
            <w:shd w:val="clear" w:color="auto" w:fill="auto"/>
            <w:noWrap/>
            <w:vAlign w:val="bottom"/>
            <w:hideMark/>
          </w:tcPr>
          <w:p w14:paraId="6F5EC38D" w14:textId="485F910E"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14,29%</w:t>
            </w:r>
          </w:p>
        </w:tc>
        <w:tc>
          <w:tcPr>
            <w:tcW w:w="652" w:type="pct"/>
            <w:tcBorders>
              <w:top w:val="nil"/>
              <w:left w:val="nil"/>
              <w:bottom w:val="single" w:sz="4" w:space="0" w:color="auto"/>
              <w:right w:val="single" w:sz="4" w:space="0" w:color="auto"/>
            </w:tcBorders>
            <w:shd w:val="clear" w:color="auto" w:fill="auto"/>
            <w:noWrap/>
            <w:vAlign w:val="bottom"/>
            <w:hideMark/>
          </w:tcPr>
          <w:p w14:paraId="2180DDE7" w14:textId="33FFE856"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9,22%</w:t>
            </w:r>
          </w:p>
        </w:tc>
      </w:tr>
      <w:tr w:rsidR="006204D1" w:rsidRPr="005A0FA0" w14:paraId="24AFE7A0" w14:textId="77777777" w:rsidTr="006204D1">
        <w:trPr>
          <w:trHeight w:val="240"/>
        </w:trPr>
        <w:tc>
          <w:tcPr>
            <w:tcW w:w="1254" w:type="pct"/>
            <w:tcBorders>
              <w:top w:val="nil"/>
              <w:left w:val="single" w:sz="4" w:space="0" w:color="auto"/>
              <w:bottom w:val="single" w:sz="4" w:space="0" w:color="auto"/>
              <w:right w:val="single" w:sz="4" w:space="0" w:color="auto"/>
            </w:tcBorders>
            <w:shd w:val="clear" w:color="auto" w:fill="auto"/>
            <w:noWrap/>
            <w:vAlign w:val="bottom"/>
            <w:hideMark/>
          </w:tcPr>
          <w:p w14:paraId="5A32321D" w14:textId="77777777" w:rsidR="00D24DFE" w:rsidRPr="005A0FA0" w:rsidRDefault="00D24DFE" w:rsidP="00D24DFE">
            <w:pPr>
              <w:rPr>
                <w:rFonts w:ascii="Arial" w:eastAsia="Times New Roman" w:hAnsi="Arial" w:cs="Arial"/>
                <w:sz w:val="18"/>
                <w:szCs w:val="20"/>
                <w:lang w:val="en-GB"/>
              </w:rPr>
            </w:pPr>
            <w:proofErr w:type="spellStart"/>
            <w:r w:rsidRPr="005A0FA0">
              <w:rPr>
                <w:rFonts w:ascii="Arial" w:eastAsia="Times New Roman" w:hAnsi="Arial" w:cs="Arial"/>
                <w:sz w:val="18"/>
                <w:szCs w:val="20"/>
                <w:lang w:val="en-GB"/>
              </w:rPr>
              <w:t>Lucchini</w:t>
            </w:r>
            <w:proofErr w:type="spellEnd"/>
          </w:p>
        </w:tc>
        <w:tc>
          <w:tcPr>
            <w:tcW w:w="715" w:type="pct"/>
            <w:tcBorders>
              <w:top w:val="nil"/>
              <w:left w:val="nil"/>
              <w:bottom w:val="single" w:sz="4" w:space="0" w:color="auto"/>
              <w:right w:val="single" w:sz="4" w:space="0" w:color="auto"/>
            </w:tcBorders>
            <w:shd w:val="clear" w:color="auto" w:fill="auto"/>
            <w:noWrap/>
            <w:vAlign w:val="bottom"/>
            <w:hideMark/>
          </w:tcPr>
          <w:p w14:paraId="52B97300" w14:textId="0F884ED4" w:rsidR="00D24DFE" w:rsidRPr="005A0FA0" w:rsidRDefault="00D24DFE" w:rsidP="00D24DFE">
            <w:pPr>
              <w:ind w:right="431"/>
              <w:jc w:val="right"/>
              <w:rPr>
                <w:rFonts w:ascii="Arial" w:eastAsia="Times New Roman" w:hAnsi="Arial" w:cs="Arial"/>
                <w:sz w:val="16"/>
                <w:szCs w:val="20"/>
                <w:lang w:val="en-GB"/>
              </w:rPr>
            </w:pPr>
          </w:p>
        </w:tc>
        <w:tc>
          <w:tcPr>
            <w:tcW w:w="736" w:type="pct"/>
            <w:tcBorders>
              <w:top w:val="nil"/>
              <w:left w:val="nil"/>
              <w:bottom w:val="single" w:sz="4" w:space="0" w:color="auto"/>
              <w:right w:val="single" w:sz="4" w:space="0" w:color="auto"/>
            </w:tcBorders>
            <w:shd w:val="clear" w:color="auto" w:fill="auto"/>
            <w:noWrap/>
            <w:vAlign w:val="bottom"/>
            <w:hideMark/>
          </w:tcPr>
          <w:p w14:paraId="2F7DB97E" w14:textId="7B44CB91" w:rsidR="00D24DFE" w:rsidRPr="005A0FA0" w:rsidRDefault="00D24DFE" w:rsidP="00D24DFE">
            <w:pPr>
              <w:ind w:right="431"/>
              <w:jc w:val="right"/>
              <w:rPr>
                <w:rFonts w:ascii="Arial" w:eastAsia="Times New Roman" w:hAnsi="Arial" w:cs="Arial"/>
                <w:sz w:val="16"/>
                <w:szCs w:val="20"/>
                <w:lang w:val="en-GB"/>
              </w:rPr>
            </w:pPr>
          </w:p>
        </w:tc>
        <w:tc>
          <w:tcPr>
            <w:tcW w:w="736" w:type="pct"/>
            <w:tcBorders>
              <w:top w:val="nil"/>
              <w:left w:val="nil"/>
              <w:bottom w:val="single" w:sz="4" w:space="0" w:color="auto"/>
              <w:right w:val="single" w:sz="4" w:space="0" w:color="auto"/>
            </w:tcBorders>
            <w:shd w:val="clear" w:color="auto" w:fill="auto"/>
            <w:noWrap/>
            <w:vAlign w:val="bottom"/>
            <w:hideMark/>
          </w:tcPr>
          <w:p w14:paraId="0541DF3C" w14:textId="19426E7E" w:rsidR="00D24DFE" w:rsidRPr="005A0FA0" w:rsidRDefault="00D24DFE" w:rsidP="00D24DFE">
            <w:pPr>
              <w:ind w:right="431"/>
              <w:jc w:val="right"/>
              <w:rPr>
                <w:rFonts w:ascii="Arial" w:eastAsia="Times New Roman" w:hAnsi="Arial" w:cs="Arial"/>
                <w:sz w:val="16"/>
                <w:szCs w:val="20"/>
                <w:lang w:val="en-GB"/>
              </w:rPr>
            </w:pPr>
          </w:p>
        </w:tc>
        <w:tc>
          <w:tcPr>
            <w:tcW w:w="907" w:type="pct"/>
            <w:tcBorders>
              <w:top w:val="nil"/>
              <w:left w:val="nil"/>
              <w:bottom w:val="single" w:sz="4" w:space="0" w:color="auto"/>
              <w:right w:val="single" w:sz="4" w:space="0" w:color="auto"/>
            </w:tcBorders>
            <w:shd w:val="clear" w:color="auto" w:fill="auto"/>
            <w:noWrap/>
            <w:vAlign w:val="bottom"/>
            <w:hideMark/>
          </w:tcPr>
          <w:p w14:paraId="4B1DA6B6" w14:textId="154C991C"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14,29%</w:t>
            </w:r>
          </w:p>
        </w:tc>
        <w:tc>
          <w:tcPr>
            <w:tcW w:w="652" w:type="pct"/>
            <w:tcBorders>
              <w:top w:val="nil"/>
              <w:left w:val="nil"/>
              <w:bottom w:val="single" w:sz="4" w:space="0" w:color="auto"/>
              <w:right w:val="single" w:sz="4" w:space="0" w:color="auto"/>
            </w:tcBorders>
            <w:shd w:val="clear" w:color="auto" w:fill="auto"/>
            <w:noWrap/>
            <w:vAlign w:val="bottom"/>
            <w:hideMark/>
          </w:tcPr>
          <w:p w14:paraId="4B916A82" w14:textId="7B80F6FE"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3,17%</w:t>
            </w:r>
          </w:p>
        </w:tc>
      </w:tr>
      <w:tr w:rsidR="006204D1" w:rsidRPr="005A0FA0" w14:paraId="310FA916" w14:textId="77777777" w:rsidTr="006204D1">
        <w:trPr>
          <w:trHeight w:val="240"/>
        </w:trPr>
        <w:tc>
          <w:tcPr>
            <w:tcW w:w="1254" w:type="pct"/>
            <w:tcBorders>
              <w:top w:val="nil"/>
              <w:left w:val="single" w:sz="4" w:space="0" w:color="auto"/>
              <w:bottom w:val="single" w:sz="4" w:space="0" w:color="auto"/>
              <w:right w:val="single" w:sz="4" w:space="0" w:color="auto"/>
            </w:tcBorders>
            <w:shd w:val="clear" w:color="auto" w:fill="auto"/>
            <w:noWrap/>
            <w:vAlign w:val="bottom"/>
            <w:hideMark/>
          </w:tcPr>
          <w:p w14:paraId="0B55BC45" w14:textId="77777777" w:rsidR="00D24DFE" w:rsidRPr="005A0FA0" w:rsidRDefault="00D24DFE" w:rsidP="00D24DFE">
            <w:pPr>
              <w:rPr>
                <w:rFonts w:ascii="Arial" w:eastAsia="Times New Roman" w:hAnsi="Arial" w:cs="Arial"/>
                <w:sz w:val="18"/>
                <w:szCs w:val="20"/>
                <w:lang w:val="en-GB"/>
              </w:rPr>
            </w:pPr>
            <w:r w:rsidRPr="005A0FA0">
              <w:rPr>
                <w:rFonts w:ascii="Arial" w:eastAsia="Times New Roman" w:hAnsi="Arial" w:cs="Arial"/>
                <w:sz w:val="18"/>
                <w:szCs w:val="20"/>
                <w:lang w:val="en-GB"/>
              </w:rPr>
              <w:t>PRL</w:t>
            </w:r>
          </w:p>
        </w:tc>
        <w:tc>
          <w:tcPr>
            <w:tcW w:w="715" w:type="pct"/>
            <w:tcBorders>
              <w:top w:val="nil"/>
              <w:left w:val="nil"/>
              <w:bottom w:val="single" w:sz="4" w:space="0" w:color="auto"/>
              <w:right w:val="single" w:sz="4" w:space="0" w:color="auto"/>
            </w:tcBorders>
            <w:shd w:val="clear" w:color="auto" w:fill="auto"/>
            <w:noWrap/>
            <w:vAlign w:val="bottom"/>
            <w:hideMark/>
          </w:tcPr>
          <w:p w14:paraId="7324600E" w14:textId="52D5388E"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28,57%</w:t>
            </w:r>
          </w:p>
        </w:tc>
        <w:tc>
          <w:tcPr>
            <w:tcW w:w="736" w:type="pct"/>
            <w:tcBorders>
              <w:top w:val="nil"/>
              <w:left w:val="nil"/>
              <w:bottom w:val="single" w:sz="4" w:space="0" w:color="auto"/>
              <w:right w:val="single" w:sz="4" w:space="0" w:color="auto"/>
            </w:tcBorders>
            <w:shd w:val="clear" w:color="auto" w:fill="auto"/>
            <w:noWrap/>
            <w:vAlign w:val="bottom"/>
            <w:hideMark/>
          </w:tcPr>
          <w:p w14:paraId="5585F3BE" w14:textId="5137A65C"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16,67%</w:t>
            </w:r>
          </w:p>
        </w:tc>
        <w:tc>
          <w:tcPr>
            <w:tcW w:w="736" w:type="pct"/>
            <w:tcBorders>
              <w:top w:val="nil"/>
              <w:left w:val="nil"/>
              <w:bottom w:val="single" w:sz="4" w:space="0" w:color="auto"/>
              <w:right w:val="single" w:sz="4" w:space="0" w:color="auto"/>
            </w:tcBorders>
            <w:shd w:val="clear" w:color="auto" w:fill="auto"/>
            <w:noWrap/>
            <w:vAlign w:val="bottom"/>
            <w:hideMark/>
          </w:tcPr>
          <w:p w14:paraId="0EE4A734" w14:textId="33671A53"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24,72%</w:t>
            </w:r>
          </w:p>
        </w:tc>
        <w:tc>
          <w:tcPr>
            <w:tcW w:w="907" w:type="pct"/>
            <w:tcBorders>
              <w:top w:val="nil"/>
              <w:left w:val="nil"/>
              <w:bottom w:val="single" w:sz="4" w:space="0" w:color="auto"/>
              <w:right w:val="single" w:sz="4" w:space="0" w:color="auto"/>
            </w:tcBorders>
            <w:shd w:val="clear" w:color="auto" w:fill="auto"/>
            <w:noWrap/>
            <w:vAlign w:val="bottom"/>
            <w:hideMark/>
          </w:tcPr>
          <w:p w14:paraId="74EF2DEF" w14:textId="369A848A"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14,29%</w:t>
            </w:r>
          </w:p>
        </w:tc>
        <w:tc>
          <w:tcPr>
            <w:tcW w:w="652" w:type="pct"/>
            <w:tcBorders>
              <w:top w:val="nil"/>
              <w:left w:val="nil"/>
              <w:bottom w:val="single" w:sz="4" w:space="0" w:color="auto"/>
              <w:right w:val="single" w:sz="4" w:space="0" w:color="auto"/>
            </w:tcBorders>
            <w:shd w:val="clear" w:color="auto" w:fill="auto"/>
            <w:noWrap/>
            <w:vAlign w:val="bottom"/>
            <w:hideMark/>
          </w:tcPr>
          <w:p w14:paraId="16C224EF" w14:textId="1D90609E"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22,19%</w:t>
            </w:r>
          </w:p>
        </w:tc>
      </w:tr>
      <w:tr w:rsidR="006204D1" w:rsidRPr="005A0FA0" w14:paraId="5B27F9A5" w14:textId="77777777" w:rsidTr="006204D1">
        <w:trPr>
          <w:trHeight w:val="240"/>
        </w:trPr>
        <w:tc>
          <w:tcPr>
            <w:tcW w:w="1254" w:type="pct"/>
            <w:tcBorders>
              <w:top w:val="nil"/>
              <w:left w:val="single" w:sz="4" w:space="0" w:color="auto"/>
              <w:bottom w:val="single" w:sz="4" w:space="0" w:color="auto"/>
              <w:right w:val="single" w:sz="4" w:space="0" w:color="auto"/>
            </w:tcBorders>
            <w:shd w:val="clear" w:color="auto" w:fill="auto"/>
            <w:noWrap/>
            <w:vAlign w:val="bottom"/>
            <w:hideMark/>
          </w:tcPr>
          <w:p w14:paraId="40D676AD" w14:textId="77777777" w:rsidR="00D24DFE" w:rsidRPr="005A0FA0" w:rsidRDefault="00D24DFE" w:rsidP="00D24DFE">
            <w:pPr>
              <w:rPr>
                <w:rFonts w:ascii="Arial" w:eastAsia="Times New Roman" w:hAnsi="Arial" w:cs="Arial"/>
                <w:sz w:val="18"/>
                <w:szCs w:val="20"/>
                <w:lang w:val="en-GB"/>
              </w:rPr>
            </w:pPr>
            <w:proofErr w:type="spellStart"/>
            <w:r w:rsidRPr="005A0FA0">
              <w:rPr>
                <w:rFonts w:ascii="Arial" w:eastAsia="Times New Roman" w:hAnsi="Arial" w:cs="Arial"/>
                <w:sz w:val="18"/>
                <w:szCs w:val="20"/>
                <w:lang w:val="en-GB"/>
              </w:rPr>
              <w:t>Sgorbati</w:t>
            </w:r>
            <w:proofErr w:type="spellEnd"/>
            <w:r w:rsidRPr="005A0FA0">
              <w:rPr>
                <w:rFonts w:ascii="Arial" w:eastAsia="Times New Roman" w:hAnsi="Arial" w:cs="Arial"/>
                <w:sz w:val="18"/>
                <w:szCs w:val="20"/>
                <w:lang w:val="en-GB"/>
              </w:rPr>
              <w:t xml:space="preserve"> Group</w:t>
            </w:r>
          </w:p>
        </w:tc>
        <w:tc>
          <w:tcPr>
            <w:tcW w:w="715" w:type="pct"/>
            <w:tcBorders>
              <w:top w:val="nil"/>
              <w:left w:val="nil"/>
              <w:bottom w:val="single" w:sz="4" w:space="0" w:color="auto"/>
              <w:right w:val="single" w:sz="4" w:space="0" w:color="auto"/>
            </w:tcBorders>
            <w:shd w:val="clear" w:color="auto" w:fill="auto"/>
            <w:noWrap/>
            <w:vAlign w:val="bottom"/>
            <w:hideMark/>
          </w:tcPr>
          <w:p w14:paraId="7E93A1D6" w14:textId="58E774DA"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28,57%</w:t>
            </w:r>
          </w:p>
        </w:tc>
        <w:tc>
          <w:tcPr>
            <w:tcW w:w="736" w:type="pct"/>
            <w:tcBorders>
              <w:top w:val="nil"/>
              <w:left w:val="nil"/>
              <w:bottom w:val="single" w:sz="4" w:space="0" w:color="auto"/>
              <w:right w:val="single" w:sz="4" w:space="0" w:color="auto"/>
            </w:tcBorders>
            <w:shd w:val="clear" w:color="auto" w:fill="auto"/>
            <w:noWrap/>
            <w:vAlign w:val="bottom"/>
            <w:hideMark/>
          </w:tcPr>
          <w:p w14:paraId="00B48A87" w14:textId="7AC4211F"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16,67%</w:t>
            </w:r>
          </w:p>
        </w:tc>
        <w:tc>
          <w:tcPr>
            <w:tcW w:w="736" w:type="pct"/>
            <w:tcBorders>
              <w:top w:val="nil"/>
              <w:left w:val="nil"/>
              <w:bottom w:val="single" w:sz="4" w:space="0" w:color="auto"/>
              <w:right w:val="single" w:sz="4" w:space="0" w:color="auto"/>
            </w:tcBorders>
            <w:shd w:val="clear" w:color="auto" w:fill="auto"/>
            <w:noWrap/>
            <w:vAlign w:val="bottom"/>
            <w:hideMark/>
          </w:tcPr>
          <w:p w14:paraId="29331338" w14:textId="1569B3AD"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24,72%</w:t>
            </w:r>
          </w:p>
        </w:tc>
        <w:tc>
          <w:tcPr>
            <w:tcW w:w="907" w:type="pct"/>
            <w:tcBorders>
              <w:top w:val="nil"/>
              <w:left w:val="nil"/>
              <w:bottom w:val="single" w:sz="4" w:space="0" w:color="auto"/>
              <w:right w:val="single" w:sz="4" w:space="0" w:color="auto"/>
            </w:tcBorders>
            <w:shd w:val="clear" w:color="auto" w:fill="auto"/>
            <w:noWrap/>
            <w:vAlign w:val="bottom"/>
            <w:hideMark/>
          </w:tcPr>
          <w:p w14:paraId="27750B56" w14:textId="60DB72E7"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14,29%</w:t>
            </w:r>
          </w:p>
        </w:tc>
        <w:tc>
          <w:tcPr>
            <w:tcW w:w="652" w:type="pct"/>
            <w:tcBorders>
              <w:top w:val="nil"/>
              <w:left w:val="nil"/>
              <w:bottom w:val="single" w:sz="4" w:space="0" w:color="auto"/>
              <w:right w:val="single" w:sz="4" w:space="0" w:color="auto"/>
            </w:tcBorders>
            <w:shd w:val="clear" w:color="auto" w:fill="auto"/>
            <w:noWrap/>
            <w:vAlign w:val="bottom"/>
            <w:hideMark/>
          </w:tcPr>
          <w:p w14:paraId="5040A5DD" w14:textId="46D74811"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22,10%</w:t>
            </w:r>
          </w:p>
        </w:tc>
      </w:tr>
      <w:tr w:rsidR="006204D1" w:rsidRPr="005A0FA0" w14:paraId="7E9D3E92" w14:textId="77777777" w:rsidTr="006204D1">
        <w:trPr>
          <w:trHeight w:val="240"/>
        </w:trPr>
        <w:tc>
          <w:tcPr>
            <w:tcW w:w="1254" w:type="pct"/>
            <w:tcBorders>
              <w:top w:val="nil"/>
              <w:left w:val="single" w:sz="4" w:space="0" w:color="auto"/>
              <w:bottom w:val="single" w:sz="4" w:space="0" w:color="auto"/>
              <w:right w:val="single" w:sz="4" w:space="0" w:color="auto"/>
            </w:tcBorders>
            <w:shd w:val="clear" w:color="auto" w:fill="auto"/>
            <w:noWrap/>
            <w:vAlign w:val="bottom"/>
            <w:hideMark/>
          </w:tcPr>
          <w:p w14:paraId="27A115BF" w14:textId="77777777" w:rsidR="00D24DFE" w:rsidRPr="005A0FA0" w:rsidRDefault="00D24DFE" w:rsidP="00D24DFE">
            <w:pPr>
              <w:rPr>
                <w:rFonts w:ascii="Arial" w:eastAsia="Times New Roman" w:hAnsi="Arial" w:cs="Arial"/>
                <w:sz w:val="20"/>
                <w:szCs w:val="20"/>
                <w:lang w:val="en-GB"/>
              </w:rPr>
            </w:pPr>
            <w:r w:rsidRPr="005A0FA0">
              <w:rPr>
                <w:rFonts w:ascii="Arial" w:eastAsia="Times New Roman" w:hAnsi="Arial" w:cs="Arial"/>
                <w:sz w:val="20"/>
                <w:szCs w:val="20"/>
                <w:lang w:val="en-GB"/>
              </w:rPr>
              <w:t>VMG</w:t>
            </w:r>
          </w:p>
        </w:tc>
        <w:tc>
          <w:tcPr>
            <w:tcW w:w="715" w:type="pct"/>
            <w:tcBorders>
              <w:top w:val="nil"/>
              <w:left w:val="nil"/>
              <w:bottom w:val="single" w:sz="4" w:space="0" w:color="auto"/>
              <w:right w:val="single" w:sz="4" w:space="0" w:color="auto"/>
            </w:tcBorders>
            <w:shd w:val="clear" w:color="auto" w:fill="auto"/>
            <w:noWrap/>
            <w:vAlign w:val="bottom"/>
            <w:hideMark/>
          </w:tcPr>
          <w:p w14:paraId="69CBFBF4" w14:textId="24959225" w:rsidR="00D24DFE" w:rsidRPr="005A0FA0" w:rsidRDefault="00D24DFE" w:rsidP="00D24DFE">
            <w:pPr>
              <w:ind w:right="431"/>
              <w:jc w:val="right"/>
              <w:rPr>
                <w:rFonts w:ascii="Arial" w:eastAsia="Times New Roman" w:hAnsi="Arial" w:cs="Arial"/>
                <w:sz w:val="16"/>
                <w:szCs w:val="20"/>
                <w:lang w:val="en-GB"/>
              </w:rPr>
            </w:pPr>
          </w:p>
        </w:tc>
        <w:tc>
          <w:tcPr>
            <w:tcW w:w="736" w:type="pct"/>
            <w:tcBorders>
              <w:top w:val="nil"/>
              <w:left w:val="nil"/>
              <w:bottom w:val="single" w:sz="4" w:space="0" w:color="auto"/>
              <w:right w:val="single" w:sz="4" w:space="0" w:color="auto"/>
            </w:tcBorders>
            <w:shd w:val="clear" w:color="auto" w:fill="auto"/>
            <w:noWrap/>
            <w:vAlign w:val="bottom"/>
            <w:hideMark/>
          </w:tcPr>
          <w:p w14:paraId="518DA8FD" w14:textId="427AC429"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16,67%</w:t>
            </w:r>
          </w:p>
        </w:tc>
        <w:tc>
          <w:tcPr>
            <w:tcW w:w="736" w:type="pct"/>
            <w:tcBorders>
              <w:top w:val="nil"/>
              <w:left w:val="nil"/>
              <w:bottom w:val="single" w:sz="4" w:space="0" w:color="auto"/>
              <w:right w:val="single" w:sz="4" w:space="0" w:color="auto"/>
            </w:tcBorders>
            <w:shd w:val="clear" w:color="auto" w:fill="auto"/>
            <w:noWrap/>
            <w:vAlign w:val="bottom"/>
            <w:hideMark/>
          </w:tcPr>
          <w:p w14:paraId="4298DA96" w14:textId="19145C07" w:rsidR="00D24DFE" w:rsidRPr="005A0FA0" w:rsidRDefault="00D24DFE" w:rsidP="00D24DFE">
            <w:pPr>
              <w:ind w:right="431"/>
              <w:jc w:val="right"/>
              <w:rPr>
                <w:rFonts w:ascii="Arial" w:eastAsia="Times New Roman" w:hAnsi="Arial" w:cs="Arial"/>
                <w:sz w:val="16"/>
                <w:szCs w:val="20"/>
                <w:lang w:val="en-GB"/>
              </w:rPr>
            </w:pPr>
          </w:p>
        </w:tc>
        <w:tc>
          <w:tcPr>
            <w:tcW w:w="907" w:type="pct"/>
            <w:tcBorders>
              <w:top w:val="nil"/>
              <w:left w:val="nil"/>
              <w:bottom w:val="single" w:sz="4" w:space="0" w:color="auto"/>
              <w:right w:val="single" w:sz="4" w:space="0" w:color="auto"/>
            </w:tcBorders>
            <w:shd w:val="clear" w:color="auto" w:fill="auto"/>
            <w:noWrap/>
            <w:vAlign w:val="bottom"/>
            <w:hideMark/>
          </w:tcPr>
          <w:p w14:paraId="7D067CD0" w14:textId="5DD400C7"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14,29%</w:t>
            </w:r>
          </w:p>
        </w:tc>
        <w:tc>
          <w:tcPr>
            <w:tcW w:w="652" w:type="pct"/>
            <w:tcBorders>
              <w:top w:val="nil"/>
              <w:left w:val="nil"/>
              <w:bottom w:val="single" w:sz="4" w:space="0" w:color="auto"/>
              <w:right w:val="single" w:sz="4" w:space="0" w:color="auto"/>
            </w:tcBorders>
            <w:shd w:val="clear" w:color="auto" w:fill="auto"/>
            <w:noWrap/>
            <w:vAlign w:val="bottom"/>
            <w:hideMark/>
          </w:tcPr>
          <w:p w14:paraId="7CEF2CF9" w14:textId="4BF496A2"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4,72%</w:t>
            </w:r>
          </w:p>
        </w:tc>
      </w:tr>
      <w:tr w:rsidR="006204D1" w:rsidRPr="005A0FA0" w14:paraId="57987B28" w14:textId="77777777" w:rsidTr="006204D1">
        <w:trPr>
          <w:trHeight w:val="240"/>
        </w:trPr>
        <w:tc>
          <w:tcPr>
            <w:tcW w:w="1254" w:type="pct"/>
            <w:tcBorders>
              <w:top w:val="nil"/>
              <w:left w:val="single" w:sz="4" w:space="0" w:color="auto"/>
              <w:bottom w:val="single" w:sz="4" w:space="0" w:color="auto"/>
              <w:right w:val="single" w:sz="4" w:space="0" w:color="auto"/>
            </w:tcBorders>
            <w:shd w:val="clear" w:color="auto" w:fill="auto"/>
            <w:noWrap/>
            <w:vAlign w:val="bottom"/>
            <w:hideMark/>
          </w:tcPr>
          <w:p w14:paraId="71765974" w14:textId="77777777" w:rsidR="00D24DFE" w:rsidRPr="005A0FA0" w:rsidRDefault="00D24DFE" w:rsidP="00D24DFE">
            <w:pPr>
              <w:rPr>
                <w:rFonts w:ascii="Arial" w:eastAsia="Times New Roman" w:hAnsi="Arial" w:cs="Arial"/>
                <w:sz w:val="20"/>
                <w:szCs w:val="20"/>
                <w:lang w:val="en-GB"/>
              </w:rPr>
            </w:pPr>
            <w:proofErr w:type="spellStart"/>
            <w:r w:rsidRPr="005A0FA0">
              <w:rPr>
                <w:rFonts w:ascii="Arial" w:eastAsia="Times New Roman" w:hAnsi="Arial" w:cs="Arial"/>
                <w:sz w:val="20"/>
                <w:szCs w:val="20"/>
                <w:lang w:val="en-GB"/>
              </w:rPr>
              <w:t>Novafrigo</w:t>
            </w:r>
            <w:proofErr w:type="spellEnd"/>
          </w:p>
        </w:tc>
        <w:tc>
          <w:tcPr>
            <w:tcW w:w="715" w:type="pct"/>
            <w:tcBorders>
              <w:top w:val="nil"/>
              <w:left w:val="nil"/>
              <w:bottom w:val="single" w:sz="4" w:space="0" w:color="auto"/>
              <w:right w:val="single" w:sz="4" w:space="0" w:color="auto"/>
            </w:tcBorders>
            <w:shd w:val="clear" w:color="auto" w:fill="auto"/>
            <w:noWrap/>
            <w:vAlign w:val="bottom"/>
            <w:hideMark/>
          </w:tcPr>
          <w:p w14:paraId="64529F10" w14:textId="3D1B3011" w:rsidR="00D24DFE" w:rsidRPr="005A0FA0" w:rsidRDefault="00D24DFE" w:rsidP="00D24DFE">
            <w:pPr>
              <w:ind w:right="431"/>
              <w:jc w:val="right"/>
              <w:rPr>
                <w:rFonts w:ascii="Arial" w:eastAsia="Times New Roman" w:hAnsi="Arial" w:cs="Arial"/>
                <w:sz w:val="16"/>
                <w:szCs w:val="20"/>
                <w:lang w:val="en-GB"/>
              </w:rPr>
            </w:pPr>
          </w:p>
        </w:tc>
        <w:tc>
          <w:tcPr>
            <w:tcW w:w="736" w:type="pct"/>
            <w:tcBorders>
              <w:top w:val="nil"/>
              <w:left w:val="nil"/>
              <w:bottom w:val="single" w:sz="4" w:space="0" w:color="auto"/>
              <w:right w:val="single" w:sz="4" w:space="0" w:color="auto"/>
            </w:tcBorders>
            <w:shd w:val="clear" w:color="auto" w:fill="auto"/>
            <w:noWrap/>
            <w:vAlign w:val="bottom"/>
            <w:hideMark/>
          </w:tcPr>
          <w:p w14:paraId="50AD269E" w14:textId="570FC681" w:rsidR="00D24DFE" w:rsidRPr="005A0FA0" w:rsidRDefault="00D24DFE" w:rsidP="00D24DFE">
            <w:pPr>
              <w:ind w:right="431"/>
              <w:jc w:val="right"/>
              <w:rPr>
                <w:rFonts w:ascii="Arial" w:eastAsia="Times New Roman" w:hAnsi="Arial" w:cs="Arial"/>
                <w:sz w:val="16"/>
                <w:szCs w:val="20"/>
                <w:lang w:val="en-GB"/>
              </w:rPr>
            </w:pPr>
          </w:p>
        </w:tc>
        <w:tc>
          <w:tcPr>
            <w:tcW w:w="736" w:type="pct"/>
            <w:tcBorders>
              <w:top w:val="nil"/>
              <w:left w:val="nil"/>
              <w:bottom w:val="single" w:sz="4" w:space="0" w:color="auto"/>
              <w:right w:val="single" w:sz="4" w:space="0" w:color="auto"/>
            </w:tcBorders>
            <w:shd w:val="clear" w:color="auto" w:fill="auto"/>
            <w:noWrap/>
            <w:vAlign w:val="bottom"/>
            <w:hideMark/>
          </w:tcPr>
          <w:p w14:paraId="1DAF5444" w14:textId="133F23E6" w:rsidR="00D24DFE" w:rsidRPr="005A0FA0" w:rsidRDefault="00D24DFE" w:rsidP="00D24DFE">
            <w:pPr>
              <w:ind w:right="431"/>
              <w:jc w:val="right"/>
              <w:rPr>
                <w:rFonts w:ascii="Arial" w:eastAsia="Times New Roman" w:hAnsi="Arial" w:cs="Arial"/>
                <w:sz w:val="16"/>
                <w:szCs w:val="20"/>
                <w:lang w:val="en-GB"/>
              </w:rPr>
            </w:pPr>
          </w:p>
        </w:tc>
        <w:tc>
          <w:tcPr>
            <w:tcW w:w="907" w:type="pct"/>
            <w:tcBorders>
              <w:top w:val="nil"/>
              <w:left w:val="nil"/>
              <w:bottom w:val="single" w:sz="4" w:space="0" w:color="auto"/>
              <w:right w:val="single" w:sz="4" w:space="0" w:color="auto"/>
            </w:tcBorders>
            <w:shd w:val="clear" w:color="auto" w:fill="auto"/>
            <w:noWrap/>
            <w:vAlign w:val="bottom"/>
            <w:hideMark/>
          </w:tcPr>
          <w:p w14:paraId="6A407883" w14:textId="7850EAA5" w:rsidR="00D24DFE" w:rsidRPr="005A0FA0" w:rsidRDefault="00D24DFE" w:rsidP="00D24DFE">
            <w:pPr>
              <w:ind w:right="431"/>
              <w:jc w:val="right"/>
              <w:rPr>
                <w:rFonts w:ascii="Arial" w:eastAsia="Times New Roman" w:hAnsi="Arial" w:cs="Arial"/>
                <w:sz w:val="16"/>
                <w:szCs w:val="20"/>
                <w:lang w:val="en-GB"/>
              </w:rPr>
            </w:pPr>
          </w:p>
        </w:tc>
        <w:tc>
          <w:tcPr>
            <w:tcW w:w="652" w:type="pct"/>
            <w:tcBorders>
              <w:top w:val="nil"/>
              <w:left w:val="nil"/>
              <w:bottom w:val="single" w:sz="4" w:space="0" w:color="auto"/>
              <w:right w:val="single" w:sz="4" w:space="0" w:color="auto"/>
            </w:tcBorders>
            <w:shd w:val="clear" w:color="auto" w:fill="auto"/>
            <w:noWrap/>
            <w:vAlign w:val="bottom"/>
            <w:hideMark/>
          </w:tcPr>
          <w:p w14:paraId="465C2231" w14:textId="01439242" w:rsidR="00D24DFE" w:rsidRPr="005A0FA0" w:rsidRDefault="00D24DFE" w:rsidP="00D24DFE">
            <w:pPr>
              <w:ind w:right="431"/>
              <w:jc w:val="right"/>
              <w:rPr>
                <w:rFonts w:ascii="Arial" w:eastAsia="Times New Roman" w:hAnsi="Arial" w:cs="Arial"/>
                <w:sz w:val="16"/>
                <w:szCs w:val="20"/>
                <w:lang w:val="en-GB"/>
              </w:rPr>
            </w:pPr>
            <w:r w:rsidRPr="005A0FA0">
              <w:rPr>
                <w:rFonts w:ascii="Arial" w:eastAsia="Times New Roman" w:hAnsi="Arial" w:cs="Arial"/>
                <w:sz w:val="16"/>
                <w:szCs w:val="20"/>
                <w:lang w:val="en-GB"/>
              </w:rPr>
              <w:t>0,08%</w:t>
            </w:r>
          </w:p>
        </w:tc>
      </w:tr>
      <w:tr w:rsidR="006204D1" w:rsidRPr="005A0FA0" w14:paraId="31186285" w14:textId="77777777" w:rsidTr="006204D1">
        <w:trPr>
          <w:trHeight w:val="240"/>
        </w:trPr>
        <w:tc>
          <w:tcPr>
            <w:tcW w:w="1254" w:type="pct"/>
            <w:tcBorders>
              <w:top w:val="nil"/>
              <w:left w:val="single" w:sz="4" w:space="0" w:color="auto"/>
              <w:bottom w:val="single" w:sz="4" w:space="0" w:color="auto"/>
              <w:right w:val="single" w:sz="4" w:space="0" w:color="auto"/>
            </w:tcBorders>
            <w:shd w:val="clear" w:color="auto" w:fill="auto"/>
            <w:noWrap/>
            <w:vAlign w:val="bottom"/>
            <w:hideMark/>
          </w:tcPr>
          <w:p w14:paraId="0FB980B4" w14:textId="1651D96E" w:rsidR="00D24DFE" w:rsidRPr="005A0FA0" w:rsidRDefault="00D24DFE" w:rsidP="00D24DFE">
            <w:pPr>
              <w:jc w:val="right"/>
              <w:rPr>
                <w:rFonts w:ascii="Arial" w:eastAsia="Times New Roman" w:hAnsi="Arial" w:cs="Arial"/>
                <w:sz w:val="20"/>
                <w:szCs w:val="20"/>
                <w:lang w:val="en-GB"/>
              </w:rPr>
            </w:pPr>
            <w:r w:rsidRPr="005A0FA0">
              <w:rPr>
                <w:rFonts w:ascii="Arial" w:eastAsia="Times New Roman" w:hAnsi="Arial" w:cs="Arial"/>
                <w:b/>
                <w:sz w:val="16"/>
                <w:szCs w:val="20"/>
                <w:lang w:val="en-GB"/>
              </w:rPr>
              <w:t>TOTAL</w:t>
            </w:r>
          </w:p>
        </w:tc>
        <w:tc>
          <w:tcPr>
            <w:tcW w:w="715" w:type="pct"/>
            <w:tcBorders>
              <w:top w:val="nil"/>
              <w:left w:val="nil"/>
              <w:bottom w:val="single" w:sz="4" w:space="0" w:color="auto"/>
              <w:right w:val="single" w:sz="4" w:space="0" w:color="auto"/>
            </w:tcBorders>
            <w:shd w:val="clear" w:color="auto" w:fill="auto"/>
            <w:noWrap/>
            <w:vAlign w:val="bottom"/>
            <w:hideMark/>
          </w:tcPr>
          <w:p w14:paraId="5A8B44B1" w14:textId="184E9372" w:rsidR="00D24DFE" w:rsidRPr="005A0FA0" w:rsidRDefault="00D24DFE" w:rsidP="00D24DFE">
            <w:pPr>
              <w:ind w:right="73"/>
              <w:jc w:val="right"/>
              <w:rPr>
                <w:rFonts w:ascii="Arial" w:eastAsia="Times New Roman" w:hAnsi="Arial" w:cs="Arial"/>
                <w:b/>
                <w:sz w:val="18"/>
                <w:szCs w:val="20"/>
                <w:lang w:val="en-GB"/>
              </w:rPr>
            </w:pPr>
            <w:r w:rsidRPr="005A0FA0">
              <w:rPr>
                <w:rFonts w:ascii="Arial" w:eastAsia="Times New Roman" w:hAnsi="Arial" w:cs="Arial"/>
                <w:b/>
                <w:sz w:val="18"/>
                <w:szCs w:val="20"/>
                <w:lang w:val="en-GB"/>
              </w:rPr>
              <w:t>100,00%</w:t>
            </w:r>
          </w:p>
        </w:tc>
        <w:tc>
          <w:tcPr>
            <w:tcW w:w="736" w:type="pct"/>
            <w:tcBorders>
              <w:top w:val="nil"/>
              <w:left w:val="nil"/>
              <w:bottom w:val="single" w:sz="4" w:space="0" w:color="auto"/>
              <w:right w:val="single" w:sz="4" w:space="0" w:color="auto"/>
            </w:tcBorders>
            <w:shd w:val="clear" w:color="auto" w:fill="auto"/>
            <w:noWrap/>
            <w:vAlign w:val="bottom"/>
            <w:hideMark/>
          </w:tcPr>
          <w:p w14:paraId="2BD72932" w14:textId="596FA918" w:rsidR="00D24DFE" w:rsidRPr="005A0FA0" w:rsidRDefault="00D24DFE" w:rsidP="00D24DFE">
            <w:pPr>
              <w:ind w:right="73"/>
              <w:jc w:val="right"/>
              <w:rPr>
                <w:rFonts w:ascii="Arial" w:eastAsia="Times New Roman" w:hAnsi="Arial" w:cs="Arial"/>
                <w:b/>
                <w:sz w:val="18"/>
                <w:szCs w:val="20"/>
                <w:lang w:val="en-GB"/>
              </w:rPr>
            </w:pPr>
            <w:r w:rsidRPr="005A0FA0">
              <w:rPr>
                <w:rFonts w:ascii="Arial" w:eastAsia="Times New Roman" w:hAnsi="Arial" w:cs="Arial"/>
                <w:b/>
                <w:sz w:val="18"/>
                <w:szCs w:val="20"/>
                <w:lang w:val="en-GB"/>
              </w:rPr>
              <w:t>100,00%</w:t>
            </w:r>
          </w:p>
        </w:tc>
        <w:tc>
          <w:tcPr>
            <w:tcW w:w="736" w:type="pct"/>
            <w:tcBorders>
              <w:top w:val="nil"/>
              <w:left w:val="nil"/>
              <w:bottom w:val="single" w:sz="4" w:space="0" w:color="auto"/>
              <w:right w:val="single" w:sz="4" w:space="0" w:color="auto"/>
            </w:tcBorders>
            <w:shd w:val="clear" w:color="auto" w:fill="auto"/>
            <w:noWrap/>
            <w:vAlign w:val="bottom"/>
            <w:hideMark/>
          </w:tcPr>
          <w:p w14:paraId="78543668" w14:textId="251FD4FB" w:rsidR="00D24DFE" w:rsidRPr="005A0FA0" w:rsidRDefault="00D24DFE" w:rsidP="00D24DFE">
            <w:pPr>
              <w:ind w:right="73"/>
              <w:jc w:val="right"/>
              <w:rPr>
                <w:rFonts w:ascii="Arial" w:eastAsia="Times New Roman" w:hAnsi="Arial" w:cs="Arial"/>
                <w:b/>
                <w:sz w:val="18"/>
                <w:szCs w:val="20"/>
                <w:lang w:val="en-GB"/>
              </w:rPr>
            </w:pPr>
            <w:r w:rsidRPr="005A0FA0">
              <w:rPr>
                <w:rFonts w:ascii="Arial" w:eastAsia="Times New Roman" w:hAnsi="Arial" w:cs="Arial"/>
                <w:b/>
                <w:sz w:val="18"/>
                <w:szCs w:val="20"/>
                <w:lang w:val="en-GB"/>
              </w:rPr>
              <w:t>100,00%</w:t>
            </w:r>
          </w:p>
        </w:tc>
        <w:tc>
          <w:tcPr>
            <w:tcW w:w="907" w:type="pct"/>
            <w:tcBorders>
              <w:top w:val="nil"/>
              <w:left w:val="nil"/>
              <w:bottom w:val="single" w:sz="4" w:space="0" w:color="auto"/>
              <w:right w:val="single" w:sz="4" w:space="0" w:color="auto"/>
            </w:tcBorders>
            <w:shd w:val="clear" w:color="auto" w:fill="auto"/>
            <w:noWrap/>
            <w:vAlign w:val="bottom"/>
            <w:hideMark/>
          </w:tcPr>
          <w:p w14:paraId="51B82C6A" w14:textId="47F0D07F" w:rsidR="00D24DFE" w:rsidRPr="005A0FA0" w:rsidRDefault="00D24DFE" w:rsidP="00D24DFE">
            <w:pPr>
              <w:ind w:left="-71" w:right="214"/>
              <w:jc w:val="right"/>
              <w:rPr>
                <w:rFonts w:ascii="Arial" w:eastAsia="Times New Roman" w:hAnsi="Arial" w:cs="Arial"/>
                <w:b/>
                <w:sz w:val="18"/>
                <w:szCs w:val="20"/>
                <w:lang w:val="en-GB"/>
              </w:rPr>
            </w:pPr>
            <w:r w:rsidRPr="005A0FA0">
              <w:rPr>
                <w:rFonts w:ascii="Arial" w:eastAsia="Times New Roman" w:hAnsi="Arial" w:cs="Arial"/>
                <w:b/>
                <w:sz w:val="18"/>
                <w:szCs w:val="20"/>
                <w:lang w:val="en-GB"/>
              </w:rPr>
              <w:t>100,00%</w:t>
            </w:r>
          </w:p>
        </w:tc>
        <w:tc>
          <w:tcPr>
            <w:tcW w:w="652" w:type="pct"/>
            <w:tcBorders>
              <w:top w:val="nil"/>
              <w:left w:val="nil"/>
              <w:bottom w:val="single" w:sz="4" w:space="0" w:color="auto"/>
              <w:right w:val="single" w:sz="4" w:space="0" w:color="auto"/>
            </w:tcBorders>
            <w:shd w:val="clear" w:color="auto" w:fill="auto"/>
            <w:noWrap/>
            <w:vAlign w:val="bottom"/>
            <w:hideMark/>
          </w:tcPr>
          <w:p w14:paraId="218CC96F" w14:textId="2463716E" w:rsidR="00D24DFE" w:rsidRPr="005A0FA0" w:rsidRDefault="00D24DFE" w:rsidP="00D24DFE">
            <w:pPr>
              <w:ind w:right="73"/>
              <w:jc w:val="right"/>
              <w:rPr>
                <w:rFonts w:ascii="Arial" w:eastAsia="Times New Roman" w:hAnsi="Arial" w:cs="Arial"/>
                <w:b/>
                <w:sz w:val="18"/>
                <w:szCs w:val="20"/>
                <w:lang w:val="en-GB"/>
              </w:rPr>
            </w:pPr>
            <w:r w:rsidRPr="005A0FA0">
              <w:rPr>
                <w:rFonts w:ascii="Arial" w:eastAsia="Times New Roman" w:hAnsi="Arial" w:cs="Arial"/>
                <w:b/>
                <w:sz w:val="18"/>
                <w:szCs w:val="20"/>
                <w:lang w:val="en-GB"/>
              </w:rPr>
              <w:t>100,00%</w:t>
            </w:r>
          </w:p>
        </w:tc>
      </w:tr>
    </w:tbl>
    <w:p w14:paraId="1FF84536" w14:textId="77777777" w:rsidR="00FE402E" w:rsidRPr="005A0FA0" w:rsidRDefault="00FE402E" w:rsidP="00401DAA">
      <w:pPr>
        <w:jc w:val="both"/>
        <w:rPr>
          <w:rFonts w:ascii="Garamond" w:hAnsi="Garamond"/>
          <w:lang w:val="en-GB"/>
        </w:rPr>
      </w:pPr>
    </w:p>
    <w:p w14:paraId="7F2D9501" w14:textId="77777777" w:rsidR="00E50B05" w:rsidRPr="005A0FA0" w:rsidRDefault="00E50B05" w:rsidP="00E50B05">
      <w:pPr>
        <w:jc w:val="both"/>
        <w:rPr>
          <w:rFonts w:ascii="Garamond" w:hAnsi="Garamond"/>
          <w:sz w:val="20"/>
          <w:szCs w:val="20"/>
          <w:lang w:val="en-GB"/>
        </w:rPr>
      </w:pPr>
      <w:r w:rsidRPr="005A0FA0">
        <w:rPr>
          <w:rFonts w:ascii="Garamond" w:hAnsi="Garamond"/>
          <w:lang w:val="en-GB"/>
        </w:rPr>
        <w:t xml:space="preserve">Table 5: </w:t>
      </w:r>
      <w:r w:rsidRPr="005A0FA0">
        <w:rPr>
          <w:rFonts w:ascii="Garamond" w:hAnsi="Garamond"/>
          <w:sz w:val="20"/>
          <w:szCs w:val="20"/>
          <w:lang w:val="en-GB"/>
        </w:rPr>
        <w:t xml:space="preserve">Agribusiness Cluster </w:t>
      </w:r>
      <w:proofErr w:type="spellStart"/>
      <w:r w:rsidRPr="005A0FA0">
        <w:rPr>
          <w:rFonts w:ascii="Garamond" w:hAnsi="Garamond"/>
          <w:sz w:val="20"/>
          <w:szCs w:val="20"/>
          <w:lang w:val="en-GB"/>
        </w:rPr>
        <w:t>Brixia</w:t>
      </w:r>
      <w:proofErr w:type="spellEnd"/>
      <w:r w:rsidRPr="005A0FA0">
        <w:rPr>
          <w:rFonts w:ascii="Garamond" w:hAnsi="Garamond"/>
          <w:sz w:val="20"/>
          <w:szCs w:val="20"/>
          <w:lang w:val="en-GB"/>
        </w:rPr>
        <w:t xml:space="preserve"> – the costs’ percentage pending on the partners involved</w:t>
      </w:r>
    </w:p>
    <w:p w14:paraId="12BA3EE1" w14:textId="77777777" w:rsidR="00E50B05" w:rsidRPr="005A0FA0" w:rsidRDefault="00E50B05" w:rsidP="00401DAA">
      <w:pPr>
        <w:jc w:val="both"/>
        <w:rPr>
          <w:rFonts w:ascii="Garamond" w:hAnsi="Garamond"/>
          <w:lang w:val="en-GB"/>
        </w:rPr>
      </w:pPr>
    </w:p>
    <w:p w14:paraId="302C4FBF" w14:textId="2013A7E8" w:rsidR="00D24DFE" w:rsidRPr="005A0FA0" w:rsidRDefault="00A232C8" w:rsidP="00401DAA">
      <w:pPr>
        <w:jc w:val="both"/>
        <w:rPr>
          <w:rFonts w:ascii="Garamond" w:hAnsi="Garamond"/>
          <w:lang w:val="en-GB"/>
        </w:rPr>
      </w:pPr>
      <w:r w:rsidRPr="005A0FA0">
        <w:rPr>
          <w:rFonts w:ascii="Garamond" w:hAnsi="Garamond"/>
          <w:lang w:val="en-GB"/>
        </w:rPr>
        <w:t xml:space="preserve">Unfortunately, due to the specific </w:t>
      </w:r>
      <w:r w:rsidR="001943B3" w:rsidRPr="005A0FA0">
        <w:rPr>
          <w:rFonts w:ascii="Garamond" w:hAnsi="Garamond"/>
          <w:lang w:val="en-GB"/>
        </w:rPr>
        <w:t>emerging markets features, in most cases the international exhibition</w:t>
      </w:r>
      <w:r w:rsidRPr="005A0FA0">
        <w:rPr>
          <w:rFonts w:ascii="Garamond" w:hAnsi="Garamond"/>
          <w:lang w:val="en-GB"/>
        </w:rPr>
        <w:t xml:space="preserve"> participations have not led to the establishment of trade relations, due to the extremely long decision-making process of the market </w:t>
      </w:r>
      <w:r w:rsidR="002C7404" w:rsidRPr="005A0FA0">
        <w:rPr>
          <w:rFonts w:ascii="Garamond" w:hAnsi="Garamond"/>
          <w:lang w:val="en-GB"/>
        </w:rPr>
        <w:t>customers</w:t>
      </w:r>
      <w:r w:rsidRPr="005A0FA0">
        <w:rPr>
          <w:rFonts w:ascii="Garamond" w:hAnsi="Garamond"/>
          <w:lang w:val="en-GB"/>
        </w:rPr>
        <w:t xml:space="preserve">, showing a relative minded-closure towards new suppliers </w:t>
      </w:r>
      <w:r w:rsidR="002C7404" w:rsidRPr="005A0FA0">
        <w:rPr>
          <w:rFonts w:ascii="Garamond" w:hAnsi="Garamond"/>
          <w:lang w:val="en-GB"/>
        </w:rPr>
        <w:t xml:space="preserve">– </w:t>
      </w:r>
      <w:r w:rsidRPr="005A0FA0">
        <w:rPr>
          <w:rFonts w:ascii="Garamond" w:hAnsi="Garamond"/>
          <w:lang w:val="en-GB"/>
        </w:rPr>
        <w:t>and above all</w:t>
      </w:r>
      <w:r w:rsidR="002C7404" w:rsidRPr="005A0FA0">
        <w:rPr>
          <w:rFonts w:ascii="Garamond" w:hAnsi="Garamond"/>
          <w:lang w:val="en-GB"/>
        </w:rPr>
        <w:t>, the foreign</w:t>
      </w:r>
      <w:r w:rsidRPr="005A0FA0">
        <w:rPr>
          <w:rFonts w:ascii="Garamond" w:hAnsi="Garamond"/>
          <w:lang w:val="en-GB"/>
        </w:rPr>
        <w:t xml:space="preserve"> ones. </w:t>
      </w:r>
      <w:r w:rsidR="002C7404" w:rsidRPr="005A0FA0">
        <w:rPr>
          <w:rFonts w:ascii="Garamond" w:hAnsi="Garamond"/>
          <w:lang w:val="en-GB"/>
        </w:rPr>
        <w:t>According to ACB, i</w:t>
      </w:r>
      <w:r w:rsidRPr="005A0FA0">
        <w:rPr>
          <w:rFonts w:ascii="Garamond" w:hAnsi="Garamond"/>
          <w:lang w:val="en-GB"/>
        </w:rPr>
        <w:t xml:space="preserve">f the suppliers </w:t>
      </w:r>
      <w:r w:rsidR="002C7404" w:rsidRPr="005A0FA0">
        <w:rPr>
          <w:rFonts w:ascii="Garamond" w:hAnsi="Garamond"/>
          <w:lang w:val="en-GB"/>
        </w:rPr>
        <w:t xml:space="preserve">in object (in our analysis, the same Agribusiness Cluster) </w:t>
      </w:r>
      <w:r w:rsidRPr="005A0FA0">
        <w:rPr>
          <w:rFonts w:ascii="Garamond" w:hAnsi="Garamond"/>
          <w:lang w:val="en-GB"/>
        </w:rPr>
        <w:t xml:space="preserve">have not made any previous contract with other local competitors or other local </w:t>
      </w:r>
      <w:r w:rsidR="002C7404" w:rsidRPr="005A0FA0">
        <w:rPr>
          <w:rFonts w:ascii="Garamond" w:hAnsi="Garamond"/>
          <w:lang w:val="en-GB"/>
        </w:rPr>
        <w:t>customers</w:t>
      </w:r>
      <w:r w:rsidRPr="005A0FA0">
        <w:rPr>
          <w:rFonts w:ascii="Garamond" w:hAnsi="Garamond"/>
          <w:lang w:val="en-GB"/>
        </w:rPr>
        <w:t xml:space="preserve"> that can “guarantee” for them, there is a strong lack of confidence. Such a confidence can be built time after time, making long - and </w:t>
      </w:r>
      <w:r w:rsidR="002C7404" w:rsidRPr="005A0FA0">
        <w:rPr>
          <w:rFonts w:ascii="Garamond" w:hAnsi="Garamond"/>
          <w:lang w:val="en-GB"/>
        </w:rPr>
        <w:t xml:space="preserve">heavily </w:t>
      </w:r>
      <w:r w:rsidRPr="005A0FA0">
        <w:rPr>
          <w:rFonts w:ascii="Garamond" w:hAnsi="Garamond"/>
          <w:lang w:val="en-GB"/>
        </w:rPr>
        <w:t>costly – face-to-face relationships with potential customers, without any order for long time.</w:t>
      </w:r>
    </w:p>
    <w:p w14:paraId="2416FC33" w14:textId="4BDB0497" w:rsidR="00436DE0" w:rsidRPr="005A0FA0" w:rsidRDefault="002C7404" w:rsidP="00401DAA">
      <w:pPr>
        <w:jc w:val="both"/>
        <w:rPr>
          <w:rFonts w:ascii="Garamond" w:hAnsi="Garamond"/>
          <w:lang w:val="en-GB"/>
        </w:rPr>
      </w:pPr>
      <w:r w:rsidRPr="005A0FA0">
        <w:rPr>
          <w:rFonts w:ascii="Garamond" w:hAnsi="Garamond"/>
          <w:lang w:val="en-GB"/>
        </w:rPr>
        <w:t>Despite this cultural limit qualifying</w:t>
      </w:r>
      <w:r w:rsidR="004730FA" w:rsidRPr="005A0FA0">
        <w:rPr>
          <w:rFonts w:ascii="Garamond" w:hAnsi="Garamond"/>
          <w:lang w:val="en-GB"/>
        </w:rPr>
        <w:t xml:space="preserve"> the developing </w:t>
      </w:r>
      <w:r w:rsidRPr="005A0FA0">
        <w:rPr>
          <w:rFonts w:ascii="Garamond" w:hAnsi="Garamond"/>
          <w:lang w:val="en-GB"/>
        </w:rPr>
        <w:t xml:space="preserve">markets </w:t>
      </w:r>
      <w:r w:rsidR="004730FA" w:rsidRPr="005A0FA0">
        <w:rPr>
          <w:rFonts w:ascii="Garamond" w:hAnsi="Garamond"/>
          <w:lang w:val="en-GB"/>
        </w:rPr>
        <w:t>served</w:t>
      </w:r>
      <w:r w:rsidR="006E5829" w:rsidRPr="005A0FA0">
        <w:rPr>
          <w:rFonts w:ascii="Garamond" w:hAnsi="Garamond"/>
          <w:lang w:val="en-GB"/>
        </w:rPr>
        <w:t xml:space="preserve">, ACB got the opportunity to build several collaborations with </w:t>
      </w:r>
      <w:r w:rsidRPr="005A0FA0">
        <w:rPr>
          <w:rFonts w:ascii="Garamond" w:hAnsi="Garamond"/>
          <w:lang w:val="en-GB"/>
        </w:rPr>
        <w:t xml:space="preserve">new </w:t>
      </w:r>
      <w:r w:rsidR="006E5829" w:rsidRPr="005A0FA0">
        <w:rPr>
          <w:rFonts w:ascii="Garamond" w:hAnsi="Garamond"/>
          <w:lang w:val="en-GB"/>
        </w:rPr>
        <w:t>business partners, such as local representatives or agents, who can play a relevant role promoting the network’s brand and action locally.</w:t>
      </w:r>
    </w:p>
    <w:p w14:paraId="5DCC551D" w14:textId="77777777" w:rsidR="00CB0896" w:rsidRPr="005A0FA0" w:rsidRDefault="00CB0896" w:rsidP="00401DAA">
      <w:pPr>
        <w:jc w:val="both"/>
        <w:rPr>
          <w:rFonts w:ascii="Garamond" w:hAnsi="Garamond"/>
          <w:lang w:val="en-GB"/>
        </w:rPr>
      </w:pPr>
    </w:p>
    <w:p w14:paraId="6A26CDD6" w14:textId="0237BDB9" w:rsidR="00CB0896" w:rsidRPr="005A0FA0" w:rsidRDefault="00CB0896" w:rsidP="00CB0896">
      <w:pPr>
        <w:jc w:val="both"/>
        <w:rPr>
          <w:rFonts w:ascii="Garamond" w:hAnsi="Garamond"/>
          <w:lang w:val="en-GB"/>
        </w:rPr>
      </w:pPr>
      <w:r w:rsidRPr="005A0FA0">
        <w:rPr>
          <w:rFonts w:ascii="Garamond" w:hAnsi="Garamond"/>
          <w:lang w:val="en-GB"/>
        </w:rPr>
        <w:t xml:space="preserve">Using the classification proposed by </w:t>
      </w:r>
      <w:proofErr w:type="spellStart"/>
      <w:r w:rsidRPr="005A0FA0">
        <w:rPr>
          <w:rFonts w:ascii="Garamond" w:hAnsi="Garamond"/>
          <w:lang w:val="en-GB"/>
        </w:rPr>
        <w:t>Blankenburg</w:t>
      </w:r>
      <w:proofErr w:type="spellEnd"/>
      <w:r w:rsidRPr="005A0FA0">
        <w:rPr>
          <w:rFonts w:ascii="Garamond" w:hAnsi="Garamond"/>
          <w:lang w:val="en-GB"/>
        </w:rPr>
        <w:t xml:space="preserve"> Holm et al. (1999), and also adopted by </w:t>
      </w:r>
      <w:proofErr w:type="spellStart"/>
      <w:r w:rsidRPr="005A0FA0">
        <w:rPr>
          <w:rFonts w:ascii="Garamond" w:hAnsi="Garamond"/>
          <w:lang w:val="en-GB"/>
        </w:rPr>
        <w:t>Konsti-Laakso</w:t>
      </w:r>
      <w:proofErr w:type="spellEnd"/>
      <w:r w:rsidRPr="005A0FA0">
        <w:rPr>
          <w:rFonts w:ascii="Garamond" w:hAnsi="Garamond"/>
          <w:lang w:val="en-GB"/>
        </w:rPr>
        <w:t xml:space="preserve"> et al. (2012), we singled out the development stage for </w:t>
      </w:r>
      <w:bookmarkStart w:id="0" w:name="_GoBack"/>
      <w:bookmarkEnd w:id="0"/>
      <w:r w:rsidRPr="005A0FA0">
        <w:rPr>
          <w:rFonts w:ascii="Garamond" w:hAnsi="Garamond"/>
          <w:lang w:val="en-GB"/>
        </w:rPr>
        <w:t>Agri</w:t>
      </w:r>
      <w:r w:rsidR="006977D6" w:rsidRPr="005A0FA0">
        <w:rPr>
          <w:rFonts w:ascii="Garamond" w:hAnsi="Garamond"/>
          <w:lang w:val="en-GB"/>
        </w:rPr>
        <w:t xml:space="preserve">business Cluster </w:t>
      </w:r>
      <w:proofErr w:type="spellStart"/>
      <w:r w:rsidR="006977D6" w:rsidRPr="005A0FA0">
        <w:rPr>
          <w:rFonts w:ascii="Garamond" w:hAnsi="Garamond"/>
          <w:lang w:val="en-GB"/>
        </w:rPr>
        <w:t>Brixia</w:t>
      </w:r>
      <w:proofErr w:type="spellEnd"/>
      <w:r w:rsidR="006977D6" w:rsidRPr="005A0FA0">
        <w:rPr>
          <w:rFonts w:ascii="Garamond" w:hAnsi="Garamond"/>
          <w:lang w:val="en-GB"/>
        </w:rPr>
        <w:t xml:space="preserve"> (table 6</w:t>
      </w:r>
      <w:r w:rsidRPr="005A0FA0">
        <w:rPr>
          <w:rFonts w:ascii="Garamond" w:hAnsi="Garamond"/>
          <w:lang w:val="en-GB"/>
        </w:rPr>
        <w:t>).</w:t>
      </w:r>
    </w:p>
    <w:p w14:paraId="7E9526A2" w14:textId="77777777" w:rsidR="00E50B05" w:rsidRPr="005A0FA0" w:rsidRDefault="00E50B05" w:rsidP="00CB0896">
      <w:pPr>
        <w:jc w:val="both"/>
        <w:rPr>
          <w:rFonts w:ascii="Garamond" w:hAnsi="Garamond"/>
          <w:lang w:val="en-GB"/>
        </w:rPr>
      </w:pPr>
    </w:p>
    <w:p w14:paraId="5AE4E4E7" w14:textId="77777777" w:rsidR="00E50B05" w:rsidRPr="005A0FA0" w:rsidRDefault="00E50B05" w:rsidP="00E50B05">
      <w:pPr>
        <w:jc w:val="both"/>
        <w:rPr>
          <w:rFonts w:ascii="Garamond" w:hAnsi="Garamond"/>
          <w:lang w:val="en-GB"/>
        </w:rPr>
      </w:pPr>
      <w:r w:rsidRPr="005A0FA0">
        <w:rPr>
          <w:rFonts w:ascii="Garamond" w:hAnsi="Garamond"/>
          <w:lang w:val="en-GB"/>
        </w:rPr>
        <w:t>As the true international outputs of the network activity seem to be delayed in the next years, at this moment is not possible to single out the economic results (in terms of profits) gained by the companies engaged in the network. It would be of great interest to monitor what is coming in the future, comparing the expectations with the results.</w:t>
      </w:r>
    </w:p>
    <w:p w14:paraId="0D456590" w14:textId="77777777" w:rsidR="00CB0896" w:rsidRPr="005A0FA0" w:rsidRDefault="00CB0896" w:rsidP="00CB0896">
      <w:pPr>
        <w:jc w:val="both"/>
        <w:rPr>
          <w:rFonts w:ascii="Garamond" w:hAnsi="Garamond"/>
          <w:lang w:val="en-GB"/>
        </w:rPr>
      </w:pPr>
    </w:p>
    <w:tbl>
      <w:tblPr>
        <w:tblStyle w:val="Grigliatabella"/>
        <w:tblW w:w="9639" w:type="dxa"/>
        <w:tblInd w:w="108" w:type="dxa"/>
        <w:tblLook w:val="04A0" w:firstRow="1" w:lastRow="0" w:firstColumn="1" w:lastColumn="0" w:noHBand="0" w:noVBand="1"/>
      </w:tblPr>
      <w:tblGrid>
        <w:gridCol w:w="2443"/>
        <w:gridCol w:w="2443"/>
        <w:gridCol w:w="2443"/>
        <w:gridCol w:w="2310"/>
      </w:tblGrid>
      <w:tr w:rsidR="00CB0896" w:rsidRPr="005A0FA0" w14:paraId="0E562759" w14:textId="77777777" w:rsidTr="00E726D7">
        <w:tc>
          <w:tcPr>
            <w:tcW w:w="2443" w:type="dxa"/>
            <w:tcMar>
              <w:top w:w="85" w:type="dxa"/>
              <w:bottom w:w="85" w:type="dxa"/>
            </w:tcMar>
            <w:vAlign w:val="center"/>
          </w:tcPr>
          <w:p w14:paraId="3A55F544" w14:textId="77777777" w:rsidR="00CB0896" w:rsidRPr="005A0FA0" w:rsidRDefault="00CB0896" w:rsidP="00E726D7">
            <w:pPr>
              <w:jc w:val="center"/>
              <w:rPr>
                <w:rFonts w:ascii="Garamond" w:hAnsi="Garamond"/>
                <w:b/>
                <w:sz w:val="16"/>
                <w:szCs w:val="18"/>
                <w:lang w:val="en-GB"/>
              </w:rPr>
            </w:pPr>
            <w:r w:rsidRPr="005A0FA0">
              <w:rPr>
                <w:rFonts w:ascii="Garamond" w:hAnsi="Garamond"/>
                <w:b/>
                <w:sz w:val="16"/>
                <w:szCs w:val="18"/>
                <w:lang w:val="en-GB"/>
              </w:rPr>
              <w:t>BUSINESS CONNECTION</w:t>
            </w:r>
          </w:p>
        </w:tc>
        <w:tc>
          <w:tcPr>
            <w:tcW w:w="2443" w:type="dxa"/>
            <w:tcMar>
              <w:top w:w="85" w:type="dxa"/>
              <w:bottom w:w="85" w:type="dxa"/>
            </w:tcMar>
            <w:vAlign w:val="center"/>
          </w:tcPr>
          <w:p w14:paraId="0EAF1523" w14:textId="77777777" w:rsidR="00CB0896" w:rsidRPr="005A0FA0" w:rsidRDefault="00CB0896" w:rsidP="00E726D7">
            <w:pPr>
              <w:jc w:val="center"/>
              <w:rPr>
                <w:rFonts w:ascii="Garamond" w:hAnsi="Garamond"/>
                <w:b/>
                <w:sz w:val="16"/>
                <w:szCs w:val="18"/>
                <w:lang w:val="en-GB"/>
              </w:rPr>
            </w:pPr>
            <w:r w:rsidRPr="005A0FA0">
              <w:rPr>
                <w:rFonts w:ascii="Garamond" w:hAnsi="Garamond"/>
                <w:b/>
                <w:sz w:val="16"/>
                <w:szCs w:val="18"/>
                <w:lang w:val="en-GB"/>
              </w:rPr>
              <w:t>MUTUAL COMMITMENT</w:t>
            </w:r>
          </w:p>
        </w:tc>
        <w:tc>
          <w:tcPr>
            <w:tcW w:w="2443" w:type="dxa"/>
            <w:tcMar>
              <w:top w:w="85" w:type="dxa"/>
              <w:bottom w:w="85" w:type="dxa"/>
            </w:tcMar>
            <w:vAlign w:val="center"/>
          </w:tcPr>
          <w:p w14:paraId="6DCA949D" w14:textId="77777777" w:rsidR="00CB0896" w:rsidRPr="005A0FA0" w:rsidRDefault="00CB0896" w:rsidP="00E726D7">
            <w:pPr>
              <w:jc w:val="center"/>
              <w:rPr>
                <w:rFonts w:ascii="Garamond" w:hAnsi="Garamond"/>
                <w:b/>
                <w:sz w:val="16"/>
                <w:szCs w:val="18"/>
                <w:lang w:val="en-GB"/>
              </w:rPr>
            </w:pPr>
            <w:r w:rsidRPr="005A0FA0">
              <w:rPr>
                <w:rFonts w:ascii="Garamond" w:hAnsi="Garamond"/>
                <w:b/>
                <w:sz w:val="16"/>
                <w:szCs w:val="18"/>
                <w:lang w:val="en-GB"/>
              </w:rPr>
              <w:t>MUTUAL DEPENDANCE</w:t>
            </w:r>
          </w:p>
        </w:tc>
        <w:tc>
          <w:tcPr>
            <w:tcW w:w="2310" w:type="dxa"/>
            <w:tcMar>
              <w:top w:w="85" w:type="dxa"/>
              <w:bottom w:w="85" w:type="dxa"/>
            </w:tcMar>
            <w:vAlign w:val="center"/>
          </w:tcPr>
          <w:p w14:paraId="0FB42E05" w14:textId="77777777" w:rsidR="00CB0896" w:rsidRPr="005A0FA0" w:rsidRDefault="00CB0896" w:rsidP="00E726D7">
            <w:pPr>
              <w:jc w:val="center"/>
              <w:rPr>
                <w:rFonts w:ascii="Garamond" w:hAnsi="Garamond"/>
                <w:b/>
                <w:sz w:val="16"/>
                <w:szCs w:val="18"/>
                <w:lang w:val="en-GB"/>
              </w:rPr>
            </w:pPr>
            <w:r w:rsidRPr="005A0FA0">
              <w:rPr>
                <w:rFonts w:ascii="Garamond" w:hAnsi="Garamond"/>
                <w:b/>
                <w:sz w:val="16"/>
                <w:szCs w:val="18"/>
                <w:lang w:val="en-GB"/>
              </w:rPr>
              <w:t>VALUE CREATION</w:t>
            </w:r>
          </w:p>
        </w:tc>
      </w:tr>
      <w:tr w:rsidR="00CB0896" w:rsidRPr="005A0FA0" w14:paraId="52A171EB" w14:textId="77777777" w:rsidTr="00E726D7">
        <w:tc>
          <w:tcPr>
            <w:tcW w:w="2443" w:type="dxa"/>
            <w:tcMar>
              <w:top w:w="85" w:type="dxa"/>
              <w:bottom w:w="85" w:type="dxa"/>
            </w:tcMar>
          </w:tcPr>
          <w:p w14:paraId="1A303748" w14:textId="77777777" w:rsidR="00CB0896" w:rsidRPr="005A0FA0" w:rsidRDefault="00CB0896" w:rsidP="00E726D7">
            <w:pPr>
              <w:rPr>
                <w:rFonts w:ascii="Garamond" w:hAnsi="Garamond"/>
                <w:sz w:val="16"/>
                <w:szCs w:val="20"/>
                <w:lang w:val="en-GB"/>
              </w:rPr>
            </w:pPr>
            <w:r w:rsidRPr="005A0FA0">
              <w:rPr>
                <w:rFonts w:ascii="Garamond" w:hAnsi="Garamond"/>
                <w:sz w:val="16"/>
                <w:szCs w:val="20"/>
                <w:lang w:val="en-GB"/>
              </w:rPr>
              <w:t xml:space="preserve">Clear expression of interest towards the common aim, the subject and joint actions possibilities </w:t>
            </w:r>
          </w:p>
          <w:p w14:paraId="46C5969A" w14:textId="77777777" w:rsidR="00CB0896" w:rsidRPr="005A0FA0" w:rsidRDefault="00CB0896" w:rsidP="00E726D7">
            <w:pPr>
              <w:rPr>
                <w:rFonts w:ascii="Garamond" w:hAnsi="Garamond"/>
                <w:sz w:val="16"/>
                <w:szCs w:val="20"/>
                <w:lang w:val="en-GB"/>
              </w:rPr>
            </w:pPr>
          </w:p>
          <w:p w14:paraId="252F7CCC" w14:textId="77777777" w:rsidR="00CB0896" w:rsidRPr="005A0FA0" w:rsidRDefault="00CB0896" w:rsidP="00E726D7">
            <w:pPr>
              <w:rPr>
                <w:rFonts w:ascii="Garamond" w:hAnsi="Garamond"/>
                <w:sz w:val="16"/>
                <w:szCs w:val="20"/>
                <w:lang w:val="en-GB"/>
              </w:rPr>
            </w:pPr>
            <w:r w:rsidRPr="005A0FA0">
              <w:rPr>
                <w:rFonts w:ascii="Garamond" w:hAnsi="Garamond"/>
                <w:sz w:val="16"/>
                <w:szCs w:val="20"/>
                <w:lang w:val="en-GB"/>
              </w:rPr>
              <w:t>Finding a common path through the motivations of the partners</w:t>
            </w:r>
          </w:p>
          <w:p w14:paraId="29D35256" w14:textId="77777777" w:rsidR="00CB0896" w:rsidRPr="005A0FA0" w:rsidRDefault="00CB0896" w:rsidP="00E726D7">
            <w:pPr>
              <w:rPr>
                <w:rFonts w:ascii="Garamond" w:hAnsi="Garamond"/>
                <w:sz w:val="16"/>
                <w:szCs w:val="20"/>
                <w:lang w:val="en-GB"/>
              </w:rPr>
            </w:pPr>
          </w:p>
          <w:p w14:paraId="2B0A77DF" w14:textId="0738B8F2" w:rsidR="00CB0896" w:rsidRPr="005A0FA0" w:rsidRDefault="00CB0896" w:rsidP="00E726D7">
            <w:pPr>
              <w:rPr>
                <w:rFonts w:ascii="Garamond" w:hAnsi="Garamond"/>
                <w:sz w:val="16"/>
                <w:szCs w:val="20"/>
                <w:lang w:val="en-GB"/>
              </w:rPr>
            </w:pPr>
            <w:r w:rsidRPr="005A0FA0">
              <w:rPr>
                <w:rFonts w:ascii="Garamond" w:hAnsi="Garamond"/>
                <w:sz w:val="16"/>
                <w:szCs w:val="20"/>
                <w:lang w:val="en-GB"/>
              </w:rPr>
              <w:t xml:space="preserve">Participation to the initial meetings and in the kick-off meeting </w:t>
            </w:r>
          </w:p>
          <w:p w14:paraId="4BA57C8E" w14:textId="77777777" w:rsidR="00CB0896" w:rsidRPr="005A0FA0" w:rsidRDefault="00CB0896" w:rsidP="00E726D7">
            <w:pPr>
              <w:rPr>
                <w:rFonts w:ascii="Garamond" w:hAnsi="Garamond"/>
                <w:sz w:val="16"/>
                <w:szCs w:val="20"/>
                <w:lang w:val="en-GB"/>
              </w:rPr>
            </w:pPr>
          </w:p>
        </w:tc>
        <w:tc>
          <w:tcPr>
            <w:tcW w:w="2443" w:type="dxa"/>
            <w:tcMar>
              <w:top w:w="85" w:type="dxa"/>
              <w:bottom w:w="85" w:type="dxa"/>
            </w:tcMar>
          </w:tcPr>
          <w:p w14:paraId="26A8258F" w14:textId="4CA3088E" w:rsidR="00CB0896" w:rsidRPr="005A0FA0" w:rsidRDefault="00CB0896" w:rsidP="00E726D7">
            <w:pPr>
              <w:rPr>
                <w:rFonts w:ascii="Garamond" w:hAnsi="Garamond"/>
                <w:sz w:val="16"/>
                <w:szCs w:val="20"/>
                <w:lang w:val="en-GB"/>
              </w:rPr>
            </w:pPr>
            <w:r w:rsidRPr="005A0FA0">
              <w:rPr>
                <w:rFonts w:ascii="Garamond" w:hAnsi="Garamond"/>
                <w:sz w:val="16"/>
                <w:szCs w:val="20"/>
                <w:lang w:val="en-GB"/>
              </w:rPr>
              <w:t xml:space="preserve">Confirming commitment over vision and mission, and of joint activity after decision making </w:t>
            </w:r>
          </w:p>
          <w:p w14:paraId="1BB5ADDA" w14:textId="77777777" w:rsidR="00CB0896" w:rsidRPr="005A0FA0" w:rsidRDefault="00CB0896" w:rsidP="00E726D7">
            <w:pPr>
              <w:rPr>
                <w:rFonts w:ascii="Garamond" w:hAnsi="Garamond"/>
                <w:sz w:val="16"/>
                <w:szCs w:val="20"/>
                <w:lang w:val="en-GB"/>
              </w:rPr>
            </w:pPr>
          </w:p>
          <w:p w14:paraId="23DB41F0" w14:textId="77777777" w:rsidR="00CB0896" w:rsidRPr="005A0FA0" w:rsidRDefault="00CB0896" w:rsidP="00E726D7">
            <w:pPr>
              <w:rPr>
                <w:rFonts w:ascii="Garamond" w:hAnsi="Garamond"/>
                <w:sz w:val="16"/>
                <w:szCs w:val="20"/>
                <w:lang w:val="en-GB"/>
              </w:rPr>
            </w:pPr>
            <w:r w:rsidRPr="005A0FA0">
              <w:rPr>
                <w:rFonts w:ascii="Garamond" w:hAnsi="Garamond"/>
                <w:sz w:val="16"/>
                <w:szCs w:val="20"/>
                <w:lang w:val="en-GB"/>
              </w:rPr>
              <w:t xml:space="preserve">Clear awareness of each other’s primary interests in the co-operation </w:t>
            </w:r>
          </w:p>
          <w:p w14:paraId="2D7D6171" w14:textId="77777777" w:rsidR="00CB0896" w:rsidRPr="005A0FA0" w:rsidRDefault="00CB0896" w:rsidP="00E726D7">
            <w:pPr>
              <w:rPr>
                <w:rFonts w:ascii="Garamond" w:hAnsi="Garamond"/>
                <w:sz w:val="16"/>
                <w:szCs w:val="20"/>
                <w:lang w:val="en-GB"/>
              </w:rPr>
            </w:pPr>
          </w:p>
          <w:p w14:paraId="3E0FE9F1" w14:textId="77777777" w:rsidR="00CB0896" w:rsidRPr="005A0FA0" w:rsidRDefault="00CB0896" w:rsidP="00E726D7">
            <w:pPr>
              <w:rPr>
                <w:rFonts w:ascii="Garamond" w:hAnsi="Garamond"/>
                <w:sz w:val="16"/>
                <w:szCs w:val="20"/>
                <w:lang w:val="en-GB"/>
              </w:rPr>
            </w:pPr>
            <w:r w:rsidRPr="005A0FA0">
              <w:rPr>
                <w:rFonts w:ascii="Garamond" w:hAnsi="Garamond"/>
                <w:sz w:val="16"/>
                <w:szCs w:val="20"/>
                <w:lang w:val="en-GB"/>
              </w:rPr>
              <w:t>Emerging (developing) markets identification</w:t>
            </w:r>
          </w:p>
          <w:p w14:paraId="038E9DBE" w14:textId="77777777" w:rsidR="00CB0896" w:rsidRPr="005A0FA0" w:rsidRDefault="00CB0896" w:rsidP="00E726D7">
            <w:pPr>
              <w:rPr>
                <w:rFonts w:ascii="Garamond" w:hAnsi="Garamond"/>
                <w:sz w:val="16"/>
                <w:szCs w:val="20"/>
                <w:lang w:val="en-GB"/>
              </w:rPr>
            </w:pPr>
          </w:p>
        </w:tc>
        <w:tc>
          <w:tcPr>
            <w:tcW w:w="2443" w:type="dxa"/>
            <w:tcMar>
              <w:top w:w="85" w:type="dxa"/>
              <w:bottom w:w="85" w:type="dxa"/>
            </w:tcMar>
          </w:tcPr>
          <w:p w14:paraId="114637AD" w14:textId="77777777" w:rsidR="00CB0896" w:rsidRPr="005A0FA0" w:rsidRDefault="00CB0896" w:rsidP="00E726D7">
            <w:pPr>
              <w:rPr>
                <w:rFonts w:ascii="Garamond" w:hAnsi="Garamond"/>
                <w:sz w:val="16"/>
                <w:szCs w:val="20"/>
                <w:lang w:val="en-GB"/>
              </w:rPr>
            </w:pPr>
            <w:r w:rsidRPr="005A0FA0">
              <w:rPr>
                <w:rFonts w:ascii="Garamond" w:hAnsi="Garamond"/>
                <w:sz w:val="16"/>
                <w:szCs w:val="20"/>
                <w:lang w:val="en-GB"/>
              </w:rPr>
              <w:t>Task allocation and resources distribution to joint activity (costs to participate to exhibitions, communication and marketing costs)</w:t>
            </w:r>
          </w:p>
          <w:p w14:paraId="4DD29D6C" w14:textId="77777777" w:rsidR="00CB0896" w:rsidRPr="005A0FA0" w:rsidRDefault="00CB0896" w:rsidP="00E726D7">
            <w:pPr>
              <w:rPr>
                <w:rFonts w:ascii="Garamond" w:hAnsi="Garamond"/>
                <w:sz w:val="16"/>
                <w:szCs w:val="20"/>
                <w:lang w:val="en-GB"/>
              </w:rPr>
            </w:pPr>
          </w:p>
        </w:tc>
        <w:tc>
          <w:tcPr>
            <w:tcW w:w="2310" w:type="dxa"/>
            <w:tcMar>
              <w:top w:w="85" w:type="dxa"/>
              <w:bottom w:w="85" w:type="dxa"/>
            </w:tcMar>
          </w:tcPr>
          <w:p w14:paraId="23EE0D35" w14:textId="77777777" w:rsidR="00CB0896" w:rsidRPr="005A0FA0" w:rsidRDefault="00CB0896" w:rsidP="00E726D7">
            <w:pPr>
              <w:rPr>
                <w:rFonts w:ascii="Garamond" w:hAnsi="Garamond"/>
                <w:sz w:val="16"/>
                <w:szCs w:val="20"/>
                <w:lang w:val="en-GB"/>
              </w:rPr>
            </w:pPr>
            <w:r w:rsidRPr="005A0FA0">
              <w:rPr>
                <w:rFonts w:ascii="Garamond" w:hAnsi="Garamond"/>
                <w:sz w:val="16"/>
                <w:szCs w:val="20"/>
                <w:lang w:val="en-GB"/>
              </w:rPr>
              <w:t xml:space="preserve">International exhibitions opportunities identification, based on joint efforts on new markets </w:t>
            </w:r>
          </w:p>
          <w:p w14:paraId="7E7D5CFA" w14:textId="77777777" w:rsidR="00CB0896" w:rsidRPr="005A0FA0" w:rsidRDefault="00CB0896" w:rsidP="00E726D7">
            <w:pPr>
              <w:rPr>
                <w:rFonts w:ascii="Garamond" w:hAnsi="Garamond"/>
                <w:sz w:val="16"/>
                <w:szCs w:val="20"/>
                <w:lang w:val="en-GB"/>
              </w:rPr>
            </w:pPr>
          </w:p>
          <w:p w14:paraId="2A64E1E6" w14:textId="77777777" w:rsidR="00CB0896" w:rsidRPr="005A0FA0" w:rsidRDefault="00CB0896" w:rsidP="00E726D7">
            <w:pPr>
              <w:rPr>
                <w:rFonts w:ascii="Garamond" w:hAnsi="Garamond"/>
                <w:sz w:val="16"/>
                <w:szCs w:val="20"/>
                <w:lang w:val="en-GB"/>
              </w:rPr>
            </w:pPr>
            <w:r w:rsidRPr="005A0FA0">
              <w:rPr>
                <w:rFonts w:ascii="Garamond" w:hAnsi="Garamond"/>
                <w:sz w:val="16"/>
                <w:szCs w:val="20"/>
                <w:lang w:val="en-GB"/>
              </w:rPr>
              <w:t xml:space="preserve">Opportunities identification for the next joint actions based on network’s resources </w:t>
            </w:r>
          </w:p>
          <w:p w14:paraId="7B3B10CA" w14:textId="77777777" w:rsidR="00CB0896" w:rsidRPr="005A0FA0" w:rsidRDefault="00CB0896" w:rsidP="00E726D7">
            <w:pPr>
              <w:rPr>
                <w:rFonts w:ascii="Garamond" w:hAnsi="Garamond"/>
                <w:sz w:val="16"/>
                <w:szCs w:val="20"/>
                <w:lang w:val="en-GB"/>
              </w:rPr>
            </w:pPr>
          </w:p>
          <w:p w14:paraId="2400063A" w14:textId="77777777" w:rsidR="00CB0896" w:rsidRPr="005A0FA0" w:rsidRDefault="00CB0896" w:rsidP="00E726D7">
            <w:pPr>
              <w:rPr>
                <w:rFonts w:ascii="Garamond" w:hAnsi="Garamond"/>
                <w:sz w:val="16"/>
                <w:szCs w:val="20"/>
                <w:lang w:val="en-GB"/>
              </w:rPr>
            </w:pPr>
            <w:r w:rsidRPr="005A0FA0">
              <w:rPr>
                <w:rFonts w:ascii="Garamond" w:hAnsi="Garamond"/>
                <w:sz w:val="16"/>
                <w:szCs w:val="20"/>
                <w:lang w:val="en-GB"/>
              </w:rPr>
              <w:t xml:space="preserve">Sharing findings and knowledge </w:t>
            </w:r>
          </w:p>
          <w:p w14:paraId="2FFBA7D4" w14:textId="77777777" w:rsidR="00CB0896" w:rsidRPr="005A0FA0" w:rsidRDefault="00CB0896" w:rsidP="00E726D7">
            <w:pPr>
              <w:rPr>
                <w:rFonts w:ascii="Garamond" w:hAnsi="Garamond"/>
                <w:sz w:val="16"/>
                <w:szCs w:val="20"/>
                <w:lang w:val="en-GB"/>
              </w:rPr>
            </w:pPr>
          </w:p>
          <w:p w14:paraId="646231CD" w14:textId="77777777" w:rsidR="00CB0896" w:rsidRPr="005A0FA0" w:rsidRDefault="00CB0896" w:rsidP="00E726D7">
            <w:pPr>
              <w:rPr>
                <w:rFonts w:ascii="Garamond" w:hAnsi="Garamond"/>
                <w:sz w:val="16"/>
                <w:szCs w:val="20"/>
                <w:lang w:val="en-GB"/>
              </w:rPr>
            </w:pPr>
            <w:r w:rsidRPr="005A0FA0">
              <w:rPr>
                <w:rFonts w:ascii="Garamond" w:hAnsi="Garamond"/>
                <w:sz w:val="16"/>
                <w:szCs w:val="20"/>
                <w:lang w:val="en-GB"/>
              </w:rPr>
              <w:t>Investing in local relationships to build up trust and loyalty</w:t>
            </w:r>
          </w:p>
          <w:p w14:paraId="261D71BF" w14:textId="77777777" w:rsidR="00CB0896" w:rsidRPr="005A0FA0" w:rsidRDefault="00CB0896" w:rsidP="00E726D7">
            <w:pPr>
              <w:rPr>
                <w:rFonts w:ascii="Garamond" w:hAnsi="Garamond"/>
                <w:sz w:val="16"/>
                <w:szCs w:val="20"/>
                <w:lang w:val="en-GB"/>
              </w:rPr>
            </w:pPr>
          </w:p>
        </w:tc>
      </w:tr>
    </w:tbl>
    <w:p w14:paraId="169C33CB" w14:textId="77777777" w:rsidR="00CB0896" w:rsidRPr="005A0FA0" w:rsidRDefault="00CB0896" w:rsidP="00CB0896">
      <w:pPr>
        <w:jc w:val="both"/>
        <w:rPr>
          <w:rFonts w:ascii="Garamond" w:hAnsi="Garamond"/>
          <w:lang w:val="en-GB"/>
        </w:rPr>
      </w:pPr>
    </w:p>
    <w:p w14:paraId="5EE8BABB" w14:textId="77777777" w:rsidR="006977D6" w:rsidRPr="005A0FA0" w:rsidRDefault="006977D6" w:rsidP="006977D6">
      <w:pPr>
        <w:jc w:val="both"/>
        <w:rPr>
          <w:rFonts w:ascii="Garamond" w:hAnsi="Garamond"/>
          <w:sz w:val="20"/>
          <w:szCs w:val="20"/>
          <w:lang w:val="en-GB"/>
        </w:rPr>
      </w:pPr>
      <w:r w:rsidRPr="005A0FA0">
        <w:rPr>
          <w:rFonts w:ascii="Garamond" w:hAnsi="Garamond"/>
          <w:sz w:val="20"/>
          <w:szCs w:val="20"/>
          <w:lang w:val="en-GB"/>
        </w:rPr>
        <w:t xml:space="preserve">Table 6: Agribusiness Cluster </w:t>
      </w:r>
      <w:proofErr w:type="spellStart"/>
      <w:r w:rsidRPr="005A0FA0">
        <w:rPr>
          <w:rFonts w:ascii="Garamond" w:hAnsi="Garamond"/>
          <w:sz w:val="20"/>
          <w:szCs w:val="20"/>
          <w:lang w:val="en-GB"/>
        </w:rPr>
        <w:t>Brixia’s</w:t>
      </w:r>
      <w:proofErr w:type="spellEnd"/>
      <w:r w:rsidRPr="005A0FA0">
        <w:rPr>
          <w:rFonts w:ascii="Garamond" w:hAnsi="Garamond"/>
          <w:sz w:val="20"/>
          <w:szCs w:val="20"/>
          <w:lang w:val="en-GB"/>
        </w:rPr>
        <w:t xml:space="preserve"> development stage using </w:t>
      </w:r>
      <w:proofErr w:type="spellStart"/>
      <w:r w:rsidRPr="005A0FA0">
        <w:rPr>
          <w:rFonts w:ascii="Garamond" w:hAnsi="Garamond"/>
          <w:sz w:val="20"/>
          <w:szCs w:val="20"/>
          <w:lang w:val="en-GB"/>
        </w:rPr>
        <w:t>Blankenburg</w:t>
      </w:r>
      <w:proofErr w:type="spellEnd"/>
      <w:r w:rsidRPr="005A0FA0">
        <w:rPr>
          <w:rFonts w:ascii="Garamond" w:hAnsi="Garamond"/>
          <w:sz w:val="20"/>
          <w:szCs w:val="20"/>
          <w:lang w:val="en-GB"/>
        </w:rPr>
        <w:t xml:space="preserve"> Holm et al. classification</w:t>
      </w:r>
    </w:p>
    <w:p w14:paraId="21508987" w14:textId="77777777" w:rsidR="006977D6" w:rsidRPr="005A0FA0" w:rsidRDefault="006977D6" w:rsidP="00401DAA">
      <w:pPr>
        <w:jc w:val="both"/>
        <w:rPr>
          <w:rFonts w:ascii="Garamond" w:hAnsi="Garamond"/>
          <w:lang w:val="en-GB"/>
        </w:rPr>
      </w:pPr>
    </w:p>
    <w:p w14:paraId="1366B84A" w14:textId="23052F2A" w:rsidR="004730FA" w:rsidRPr="005A0FA0" w:rsidRDefault="004730FA" w:rsidP="004730FA">
      <w:pPr>
        <w:jc w:val="both"/>
        <w:rPr>
          <w:rFonts w:ascii="Garamond" w:hAnsi="Garamond"/>
          <w:lang w:val="en-GB"/>
        </w:rPr>
      </w:pPr>
      <w:r w:rsidRPr="005A0FA0">
        <w:rPr>
          <w:rFonts w:ascii="Garamond" w:hAnsi="Garamond"/>
          <w:lang w:val="en-GB"/>
        </w:rPr>
        <w:t xml:space="preserve">Also, it would be useful to provide deeper investigations on the product innovation offered time by time, in order to be able to </w:t>
      </w:r>
      <w:r w:rsidR="005C7B1D" w:rsidRPr="005A0FA0">
        <w:rPr>
          <w:rFonts w:ascii="Garamond" w:hAnsi="Garamond"/>
          <w:lang w:val="en-GB"/>
        </w:rPr>
        <w:t>single</w:t>
      </w:r>
      <w:r w:rsidRPr="005A0FA0">
        <w:rPr>
          <w:rFonts w:ascii="Garamond" w:hAnsi="Garamond"/>
          <w:lang w:val="en-GB"/>
        </w:rPr>
        <w:t xml:space="preserve"> out a better understanding of structural</w:t>
      </w:r>
      <w:r w:rsidR="00A66285" w:rsidRPr="005A0FA0">
        <w:rPr>
          <w:rFonts w:ascii="Garamond" w:hAnsi="Garamond"/>
          <w:lang w:val="en-GB"/>
        </w:rPr>
        <w:t xml:space="preserve"> characteristics, working rules</w:t>
      </w:r>
      <w:r w:rsidRPr="005A0FA0">
        <w:rPr>
          <w:rFonts w:ascii="Garamond" w:hAnsi="Garamond"/>
          <w:lang w:val="en-GB"/>
        </w:rPr>
        <w:t xml:space="preserve">, and </w:t>
      </w:r>
      <w:r w:rsidR="00A66285" w:rsidRPr="005A0FA0">
        <w:rPr>
          <w:rFonts w:ascii="Garamond" w:hAnsi="Garamond"/>
          <w:lang w:val="en-GB"/>
        </w:rPr>
        <w:t>behaviours</w:t>
      </w:r>
      <w:r w:rsidRPr="005A0FA0">
        <w:rPr>
          <w:rFonts w:ascii="Garamond" w:hAnsi="Garamond"/>
          <w:lang w:val="en-GB"/>
        </w:rPr>
        <w:t xml:space="preserve"> of the partner firms engaged and of the network </w:t>
      </w:r>
      <w:r w:rsidR="005C7B1D" w:rsidRPr="005A0FA0">
        <w:rPr>
          <w:rFonts w:ascii="Garamond" w:hAnsi="Garamond"/>
          <w:lang w:val="en-GB"/>
        </w:rPr>
        <w:t xml:space="preserve">by </w:t>
      </w:r>
      <w:r w:rsidRPr="005A0FA0">
        <w:rPr>
          <w:rFonts w:ascii="Garamond" w:hAnsi="Garamond"/>
          <w:lang w:val="en-GB"/>
        </w:rPr>
        <w:t xml:space="preserve">itself. </w:t>
      </w:r>
    </w:p>
    <w:p w14:paraId="76C0D238" w14:textId="77777777" w:rsidR="00460B9F" w:rsidRPr="005A0FA0" w:rsidRDefault="00460B9F" w:rsidP="00401DAA">
      <w:pPr>
        <w:jc w:val="both"/>
        <w:rPr>
          <w:rFonts w:ascii="Garamond" w:hAnsi="Garamond"/>
          <w:lang w:val="en-GB"/>
        </w:rPr>
      </w:pPr>
    </w:p>
    <w:p w14:paraId="14D563E3" w14:textId="29B8C19B" w:rsidR="000054DC" w:rsidRPr="005A0FA0" w:rsidRDefault="000054DC">
      <w:pPr>
        <w:rPr>
          <w:rFonts w:ascii="Garamond" w:hAnsi="Garamond"/>
          <w:b/>
          <w:sz w:val="20"/>
          <w:szCs w:val="20"/>
          <w:lang w:val="en-GB"/>
        </w:rPr>
      </w:pPr>
    </w:p>
    <w:p w14:paraId="0E0AE66D" w14:textId="77777777" w:rsidR="00E50B05" w:rsidRPr="005A0FA0" w:rsidRDefault="00E50B05">
      <w:pPr>
        <w:rPr>
          <w:rFonts w:ascii="Garamond" w:hAnsi="Garamond"/>
          <w:b/>
          <w:sz w:val="20"/>
          <w:szCs w:val="20"/>
          <w:lang w:val="en-GB"/>
        </w:rPr>
      </w:pPr>
    </w:p>
    <w:p w14:paraId="4F23BFB7" w14:textId="41D7F4C1" w:rsidR="00865640" w:rsidRPr="005A0FA0" w:rsidRDefault="00865640" w:rsidP="00EC6F9C">
      <w:pPr>
        <w:rPr>
          <w:rFonts w:ascii="Garamond" w:hAnsi="Garamond"/>
          <w:b/>
          <w:sz w:val="20"/>
          <w:szCs w:val="20"/>
          <w:lang w:val="en-GB"/>
        </w:rPr>
      </w:pPr>
      <w:r w:rsidRPr="005A0FA0">
        <w:rPr>
          <w:rFonts w:ascii="Garamond" w:hAnsi="Garamond"/>
          <w:b/>
          <w:sz w:val="20"/>
          <w:szCs w:val="20"/>
          <w:lang w:val="en-GB"/>
        </w:rPr>
        <w:t>References</w:t>
      </w:r>
    </w:p>
    <w:p w14:paraId="5336AF46" w14:textId="77777777" w:rsidR="00E50B05" w:rsidRPr="005A0FA0" w:rsidRDefault="00E50B05" w:rsidP="00EC6F9C">
      <w:pPr>
        <w:rPr>
          <w:rFonts w:ascii="Garamond" w:hAnsi="Garamond"/>
          <w:b/>
          <w:sz w:val="20"/>
          <w:szCs w:val="20"/>
          <w:lang w:val="en-GB"/>
        </w:rPr>
      </w:pPr>
    </w:p>
    <w:p w14:paraId="0E40FBCA" w14:textId="77777777" w:rsidR="004F24CA" w:rsidRPr="005A0FA0" w:rsidRDefault="004F24CA" w:rsidP="00E726D7">
      <w:pPr>
        <w:spacing w:before="120"/>
        <w:jc w:val="both"/>
        <w:rPr>
          <w:rFonts w:ascii="Garamond" w:hAnsi="Garamond"/>
          <w:sz w:val="20"/>
          <w:szCs w:val="20"/>
          <w:lang w:val="en-GB"/>
        </w:rPr>
      </w:pPr>
      <w:r w:rsidRPr="005A0FA0">
        <w:rPr>
          <w:rFonts w:ascii="Garamond" w:hAnsi="Garamond"/>
          <w:sz w:val="20"/>
          <w:szCs w:val="20"/>
          <w:lang w:val="en-GB"/>
        </w:rPr>
        <w:t xml:space="preserve">Bacon, N., and </w:t>
      </w:r>
      <w:proofErr w:type="spellStart"/>
      <w:r w:rsidRPr="005A0FA0">
        <w:rPr>
          <w:rFonts w:ascii="Garamond" w:hAnsi="Garamond"/>
          <w:sz w:val="20"/>
          <w:szCs w:val="20"/>
          <w:lang w:val="en-GB"/>
        </w:rPr>
        <w:t>Hoque</w:t>
      </w:r>
      <w:proofErr w:type="spellEnd"/>
      <w:r w:rsidRPr="005A0FA0">
        <w:rPr>
          <w:rFonts w:ascii="Garamond" w:hAnsi="Garamond"/>
          <w:sz w:val="20"/>
          <w:szCs w:val="20"/>
          <w:lang w:val="en-GB"/>
        </w:rPr>
        <w:t xml:space="preserve">, K. (2005). HRM in the SME sector: Valuable employees and coercive networks, International Journal of Human Resource Management, 16, 11: 1976-1999. </w:t>
      </w:r>
    </w:p>
    <w:p w14:paraId="6E082E26" w14:textId="77777777" w:rsidR="004F24CA" w:rsidRPr="005A0FA0" w:rsidRDefault="004F24CA" w:rsidP="00080D3C">
      <w:pPr>
        <w:spacing w:before="120"/>
        <w:jc w:val="both"/>
        <w:rPr>
          <w:rFonts w:ascii="Garamond" w:hAnsi="Garamond"/>
          <w:sz w:val="20"/>
          <w:szCs w:val="20"/>
          <w:lang w:val="en-GB"/>
        </w:rPr>
      </w:pPr>
      <w:r w:rsidRPr="005A0FA0">
        <w:rPr>
          <w:rFonts w:ascii="Garamond" w:hAnsi="Garamond"/>
          <w:sz w:val="20"/>
          <w:szCs w:val="20"/>
          <w:lang w:val="en-GB"/>
        </w:rPr>
        <w:t xml:space="preserve">Barrow C., (1993). Critical Theories of the State, </w:t>
      </w:r>
      <w:proofErr w:type="spellStart"/>
      <w:r w:rsidRPr="005A0FA0">
        <w:rPr>
          <w:rFonts w:ascii="Garamond" w:hAnsi="Garamond"/>
          <w:sz w:val="20"/>
          <w:szCs w:val="20"/>
          <w:lang w:val="en-GB"/>
        </w:rPr>
        <w:t>Univ</w:t>
      </w:r>
      <w:proofErr w:type="spellEnd"/>
      <w:r w:rsidRPr="005A0FA0">
        <w:rPr>
          <w:rFonts w:ascii="Garamond" w:hAnsi="Garamond"/>
          <w:sz w:val="20"/>
          <w:szCs w:val="20"/>
          <w:lang w:val="en-GB"/>
        </w:rPr>
        <w:t xml:space="preserve"> of Wisconsin Press</w:t>
      </w:r>
    </w:p>
    <w:p w14:paraId="4ADF69BB" w14:textId="77777777" w:rsidR="004F24CA" w:rsidRPr="005A0FA0" w:rsidRDefault="004F24CA" w:rsidP="00956C17">
      <w:pPr>
        <w:spacing w:before="120"/>
        <w:jc w:val="both"/>
        <w:rPr>
          <w:rFonts w:ascii="Garamond" w:hAnsi="Garamond"/>
          <w:sz w:val="20"/>
          <w:szCs w:val="20"/>
          <w:lang w:val="en-GB"/>
        </w:rPr>
      </w:pPr>
      <w:proofErr w:type="spellStart"/>
      <w:r w:rsidRPr="005A0FA0">
        <w:rPr>
          <w:rFonts w:ascii="Garamond" w:hAnsi="Garamond"/>
          <w:sz w:val="20"/>
          <w:szCs w:val="20"/>
          <w:lang w:val="en-GB"/>
        </w:rPr>
        <w:t>Bititci</w:t>
      </w:r>
      <w:proofErr w:type="spellEnd"/>
      <w:r w:rsidRPr="005A0FA0">
        <w:rPr>
          <w:rFonts w:ascii="Garamond" w:hAnsi="Garamond"/>
          <w:sz w:val="20"/>
          <w:szCs w:val="20"/>
          <w:lang w:val="en-GB"/>
        </w:rPr>
        <w:t xml:space="preserve">, U. S., Martinez, V., </w:t>
      </w:r>
      <w:proofErr w:type="spellStart"/>
      <w:r w:rsidRPr="005A0FA0">
        <w:rPr>
          <w:rFonts w:ascii="Garamond" w:hAnsi="Garamond"/>
          <w:sz w:val="20"/>
          <w:szCs w:val="20"/>
          <w:lang w:val="en-GB"/>
        </w:rPr>
        <w:t>Albores</w:t>
      </w:r>
      <w:proofErr w:type="spellEnd"/>
      <w:r w:rsidRPr="005A0FA0">
        <w:rPr>
          <w:rFonts w:ascii="Garamond" w:hAnsi="Garamond"/>
          <w:sz w:val="20"/>
          <w:szCs w:val="20"/>
          <w:lang w:val="en-GB"/>
        </w:rPr>
        <w:t xml:space="preserve">, P., &amp; </w:t>
      </w:r>
      <w:proofErr w:type="spellStart"/>
      <w:r w:rsidRPr="005A0FA0">
        <w:rPr>
          <w:rFonts w:ascii="Garamond" w:hAnsi="Garamond"/>
          <w:sz w:val="20"/>
          <w:szCs w:val="20"/>
          <w:lang w:val="en-GB"/>
        </w:rPr>
        <w:t>Parung</w:t>
      </w:r>
      <w:proofErr w:type="spellEnd"/>
      <w:r w:rsidRPr="005A0FA0">
        <w:rPr>
          <w:rFonts w:ascii="Garamond" w:hAnsi="Garamond"/>
          <w:sz w:val="20"/>
          <w:szCs w:val="20"/>
          <w:lang w:val="en-GB"/>
        </w:rPr>
        <w:t xml:space="preserve">, J. (2004). </w:t>
      </w:r>
      <w:proofErr w:type="gramStart"/>
      <w:r w:rsidRPr="005A0FA0">
        <w:rPr>
          <w:rFonts w:ascii="Garamond" w:hAnsi="Garamond"/>
          <w:sz w:val="20"/>
          <w:szCs w:val="20"/>
          <w:lang w:val="en-GB"/>
        </w:rPr>
        <w:t>Creating and managing value in collaborative networks.</w:t>
      </w:r>
      <w:proofErr w:type="gramEnd"/>
      <w:r w:rsidRPr="005A0FA0">
        <w:rPr>
          <w:rFonts w:ascii="Garamond" w:hAnsi="Garamond"/>
          <w:sz w:val="20"/>
          <w:szCs w:val="20"/>
          <w:lang w:val="en-GB"/>
        </w:rPr>
        <w:t xml:space="preserve"> </w:t>
      </w:r>
      <w:proofErr w:type="gramStart"/>
      <w:r w:rsidRPr="005A0FA0">
        <w:rPr>
          <w:rFonts w:ascii="Garamond" w:hAnsi="Garamond"/>
          <w:i/>
          <w:sz w:val="20"/>
          <w:szCs w:val="20"/>
          <w:lang w:val="en-GB"/>
        </w:rPr>
        <w:t>International Journal of Physical Distribution &amp; Logistics Management</w:t>
      </w:r>
      <w:r w:rsidRPr="005A0FA0">
        <w:rPr>
          <w:rFonts w:ascii="Garamond" w:hAnsi="Garamond"/>
          <w:sz w:val="20"/>
          <w:szCs w:val="20"/>
          <w:lang w:val="en-GB"/>
        </w:rPr>
        <w:t>, 34(3/4), 251-268.</w:t>
      </w:r>
      <w:proofErr w:type="gramEnd"/>
    </w:p>
    <w:p w14:paraId="77E80392" w14:textId="77777777" w:rsidR="004F24CA" w:rsidRPr="005A0FA0" w:rsidRDefault="004F24CA" w:rsidP="00A66285">
      <w:pPr>
        <w:spacing w:before="120"/>
        <w:jc w:val="both"/>
        <w:rPr>
          <w:rFonts w:ascii="Garamond" w:hAnsi="Garamond"/>
          <w:sz w:val="20"/>
          <w:szCs w:val="20"/>
          <w:lang w:val="en-GB"/>
        </w:rPr>
      </w:pPr>
      <w:proofErr w:type="spellStart"/>
      <w:r w:rsidRPr="005A0FA0">
        <w:rPr>
          <w:rFonts w:ascii="Garamond" w:hAnsi="Garamond"/>
          <w:sz w:val="20"/>
          <w:szCs w:val="20"/>
          <w:lang w:val="en-GB"/>
        </w:rPr>
        <w:t>Blankenburg</w:t>
      </w:r>
      <w:proofErr w:type="spellEnd"/>
      <w:r w:rsidRPr="005A0FA0">
        <w:rPr>
          <w:rFonts w:ascii="Garamond" w:hAnsi="Garamond"/>
          <w:sz w:val="20"/>
          <w:szCs w:val="20"/>
          <w:lang w:val="en-GB"/>
        </w:rPr>
        <w:t xml:space="preserve"> Holm, D., Eriksson, K., &amp; </w:t>
      </w:r>
      <w:proofErr w:type="spellStart"/>
      <w:r w:rsidRPr="005A0FA0">
        <w:rPr>
          <w:rFonts w:ascii="Garamond" w:hAnsi="Garamond"/>
          <w:sz w:val="20"/>
          <w:szCs w:val="20"/>
          <w:lang w:val="en-GB"/>
        </w:rPr>
        <w:t>Johanson</w:t>
      </w:r>
      <w:proofErr w:type="spellEnd"/>
      <w:r w:rsidRPr="005A0FA0">
        <w:rPr>
          <w:rFonts w:ascii="Garamond" w:hAnsi="Garamond"/>
          <w:sz w:val="20"/>
          <w:szCs w:val="20"/>
          <w:lang w:val="en-GB"/>
        </w:rPr>
        <w:t xml:space="preserve">, J., (1999). Value Creation through Mutual Commitment to Business Network Relationships, The Strategic Management Journal, No. 20, pp. 467-486 </w:t>
      </w:r>
    </w:p>
    <w:p w14:paraId="1ADDF3AC" w14:textId="77777777" w:rsidR="004F24CA" w:rsidRPr="005A0FA0" w:rsidRDefault="004F24CA" w:rsidP="00A66285">
      <w:pPr>
        <w:spacing w:before="120"/>
        <w:jc w:val="both"/>
        <w:rPr>
          <w:rFonts w:ascii="Garamond" w:hAnsi="Garamond"/>
          <w:sz w:val="20"/>
          <w:szCs w:val="20"/>
          <w:lang w:val="en-GB"/>
        </w:rPr>
      </w:pPr>
      <w:proofErr w:type="spellStart"/>
      <w:proofErr w:type="gramStart"/>
      <w:r w:rsidRPr="005A0FA0">
        <w:rPr>
          <w:rFonts w:ascii="Garamond" w:hAnsi="Garamond"/>
          <w:sz w:val="20"/>
          <w:szCs w:val="20"/>
          <w:lang w:val="en-GB"/>
        </w:rPr>
        <w:t>Blankenburg</w:t>
      </w:r>
      <w:proofErr w:type="spellEnd"/>
      <w:r w:rsidRPr="005A0FA0">
        <w:rPr>
          <w:rFonts w:ascii="Garamond" w:hAnsi="Garamond"/>
          <w:sz w:val="20"/>
          <w:szCs w:val="20"/>
          <w:lang w:val="en-GB"/>
        </w:rPr>
        <w:t>-Holm, D., Eriksson, K., and Johansson, J., (1996).</w:t>
      </w:r>
      <w:proofErr w:type="gramEnd"/>
      <w:r w:rsidRPr="005A0FA0">
        <w:rPr>
          <w:rFonts w:ascii="Garamond" w:hAnsi="Garamond"/>
          <w:sz w:val="20"/>
          <w:szCs w:val="20"/>
          <w:lang w:val="en-GB"/>
        </w:rPr>
        <w:t xml:space="preserve"> Business Networks and Cooperation in International Business Relationships’, Vol. 27 (5), Journal of International Business Studies</w:t>
      </w:r>
    </w:p>
    <w:p w14:paraId="4FD9DC3C" w14:textId="77777777" w:rsidR="004F24CA" w:rsidRPr="005A0FA0" w:rsidRDefault="004F24CA" w:rsidP="0027116A">
      <w:pPr>
        <w:spacing w:before="120"/>
        <w:rPr>
          <w:rFonts w:ascii="Garamond" w:hAnsi="Garamond"/>
          <w:sz w:val="20"/>
          <w:szCs w:val="20"/>
          <w:lang w:val="en-GB"/>
        </w:rPr>
      </w:pPr>
      <w:proofErr w:type="spellStart"/>
      <w:r w:rsidRPr="005A0FA0">
        <w:rPr>
          <w:rFonts w:ascii="Garamond" w:hAnsi="Garamond"/>
          <w:sz w:val="20"/>
          <w:szCs w:val="20"/>
          <w:lang w:val="en-GB"/>
        </w:rPr>
        <w:t>Bougrain</w:t>
      </w:r>
      <w:proofErr w:type="spellEnd"/>
      <w:r w:rsidRPr="005A0FA0">
        <w:rPr>
          <w:rFonts w:ascii="Garamond" w:hAnsi="Garamond"/>
          <w:sz w:val="20"/>
          <w:szCs w:val="20"/>
          <w:lang w:val="en-GB"/>
        </w:rPr>
        <w:t xml:space="preserve"> F., </w:t>
      </w:r>
      <w:proofErr w:type="spellStart"/>
      <w:r w:rsidRPr="005A0FA0">
        <w:rPr>
          <w:rFonts w:ascii="Garamond" w:hAnsi="Garamond"/>
          <w:sz w:val="20"/>
          <w:szCs w:val="20"/>
          <w:lang w:val="en-GB"/>
        </w:rPr>
        <w:t>Haudeville</w:t>
      </w:r>
      <w:proofErr w:type="spellEnd"/>
      <w:r w:rsidRPr="005A0FA0">
        <w:rPr>
          <w:rFonts w:ascii="Garamond" w:hAnsi="Garamond"/>
          <w:sz w:val="20"/>
          <w:szCs w:val="20"/>
          <w:lang w:val="en-GB"/>
        </w:rPr>
        <w:t xml:space="preserve"> B., (2002). Innovation, Collaboration and SMEs Internal Research Capacities, Research Policy</w:t>
      </w:r>
    </w:p>
    <w:p w14:paraId="73E2BFF6" w14:textId="77777777" w:rsidR="004F24CA" w:rsidRPr="005A0FA0" w:rsidRDefault="004F24CA" w:rsidP="00080D3C">
      <w:pPr>
        <w:spacing w:before="120"/>
        <w:jc w:val="both"/>
        <w:rPr>
          <w:rFonts w:ascii="Garamond" w:hAnsi="Garamond"/>
          <w:sz w:val="20"/>
          <w:szCs w:val="20"/>
          <w:lang w:val="en-GB"/>
        </w:rPr>
      </w:pPr>
      <w:r w:rsidRPr="005A0FA0">
        <w:rPr>
          <w:rFonts w:ascii="Garamond" w:hAnsi="Garamond"/>
          <w:sz w:val="20"/>
          <w:szCs w:val="20"/>
          <w:lang w:val="en-GB"/>
        </w:rPr>
        <w:t xml:space="preserve">Cabral, J.E.O., </w:t>
      </w:r>
      <w:proofErr w:type="spellStart"/>
      <w:r w:rsidRPr="005A0FA0">
        <w:rPr>
          <w:rFonts w:ascii="Garamond" w:hAnsi="Garamond"/>
          <w:sz w:val="20"/>
          <w:szCs w:val="20"/>
          <w:lang w:val="en-GB"/>
        </w:rPr>
        <w:t>Traill</w:t>
      </w:r>
      <w:proofErr w:type="spellEnd"/>
      <w:r w:rsidRPr="005A0FA0">
        <w:rPr>
          <w:rFonts w:ascii="Garamond" w:hAnsi="Garamond"/>
          <w:sz w:val="20"/>
          <w:szCs w:val="20"/>
          <w:lang w:val="en-GB"/>
        </w:rPr>
        <w:t xml:space="preserve">, W.B. (2001). Determinants of a firm's likelihood to innovate and intensity </w:t>
      </w:r>
      <w:proofErr w:type="gramStart"/>
      <w:r w:rsidRPr="005A0FA0">
        <w:rPr>
          <w:rFonts w:ascii="Garamond" w:hAnsi="Garamond"/>
          <w:sz w:val="20"/>
          <w:szCs w:val="20"/>
          <w:lang w:val="en-GB"/>
        </w:rPr>
        <w:t>of  innovation</w:t>
      </w:r>
      <w:proofErr w:type="gramEnd"/>
      <w:r w:rsidRPr="005A0FA0">
        <w:rPr>
          <w:rFonts w:ascii="Garamond" w:hAnsi="Garamond"/>
          <w:sz w:val="20"/>
          <w:szCs w:val="20"/>
          <w:lang w:val="en-GB"/>
        </w:rPr>
        <w:t xml:space="preserve"> in the Brazilian food industry. Journal on Chain and Network Science 1 (1): 33-48 </w:t>
      </w:r>
    </w:p>
    <w:p w14:paraId="5CEB3C39" w14:textId="77777777" w:rsidR="004F24CA" w:rsidRPr="005A0FA0" w:rsidRDefault="004F24CA" w:rsidP="005A36A4">
      <w:pPr>
        <w:spacing w:before="120"/>
        <w:jc w:val="both"/>
        <w:rPr>
          <w:rFonts w:ascii="Garamond" w:hAnsi="Garamond"/>
          <w:sz w:val="20"/>
          <w:szCs w:val="20"/>
          <w:lang w:val="en-GB"/>
        </w:rPr>
      </w:pPr>
      <w:proofErr w:type="spellStart"/>
      <w:r w:rsidRPr="005A0FA0">
        <w:rPr>
          <w:rFonts w:ascii="Garamond" w:hAnsi="Garamond"/>
          <w:sz w:val="20"/>
          <w:szCs w:val="20"/>
          <w:lang w:val="en-GB"/>
        </w:rPr>
        <w:t>Chesbrough</w:t>
      </w:r>
      <w:proofErr w:type="spellEnd"/>
      <w:r w:rsidRPr="005A0FA0">
        <w:rPr>
          <w:rFonts w:ascii="Garamond" w:hAnsi="Garamond"/>
          <w:sz w:val="20"/>
          <w:szCs w:val="20"/>
          <w:lang w:val="en-GB"/>
        </w:rPr>
        <w:t xml:space="preserve">, H. W. (2003). </w:t>
      </w:r>
      <w:proofErr w:type="gramStart"/>
      <w:r w:rsidRPr="005A0FA0">
        <w:rPr>
          <w:rFonts w:ascii="Garamond" w:hAnsi="Garamond"/>
          <w:sz w:val="20"/>
          <w:szCs w:val="20"/>
          <w:lang w:val="en-GB"/>
        </w:rPr>
        <w:t>The era of open innovation.</w:t>
      </w:r>
      <w:proofErr w:type="gramEnd"/>
      <w:r w:rsidRPr="005A0FA0">
        <w:rPr>
          <w:rFonts w:ascii="Garamond" w:hAnsi="Garamond"/>
          <w:sz w:val="20"/>
          <w:szCs w:val="20"/>
          <w:lang w:val="en-GB"/>
        </w:rPr>
        <w:t xml:space="preserve"> MIT Sloan Management Review, 44, 35e41 </w:t>
      </w:r>
    </w:p>
    <w:p w14:paraId="47723A49" w14:textId="77777777" w:rsidR="004F24CA" w:rsidRPr="005A0FA0" w:rsidRDefault="004F24CA" w:rsidP="00080D3C">
      <w:pPr>
        <w:spacing w:before="120"/>
        <w:jc w:val="both"/>
        <w:rPr>
          <w:rFonts w:ascii="Garamond" w:hAnsi="Garamond"/>
          <w:sz w:val="20"/>
          <w:szCs w:val="20"/>
          <w:lang w:val="en-GB"/>
        </w:rPr>
      </w:pPr>
      <w:r w:rsidRPr="005A0FA0">
        <w:rPr>
          <w:rFonts w:ascii="Garamond" w:hAnsi="Garamond"/>
          <w:sz w:val="20"/>
          <w:szCs w:val="20"/>
          <w:lang w:val="en-GB"/>
        </w:rPr>
        <w:t xml:space="preserve">Christensen, C. M., (1997). </w:t>
      </w:r>
      <w:hyperlink r:id="rId14" w:history="1">
        <w:r w:rsidRPr="005A0FA0">
          <w:rPr>
            <w:rFonts w:ascii="Garamond" w:hAnsi="Garamond"/>
            <w:sz w:val="20"/>
            <w:szCs w:val="20"/>
            <w:lang w:val="en-GB"/>
          </w:rPr>
          <w:t>The Innovator's Dilemma: When New Technologies Cause Great Firms to Fail</w:t>
        </w:r>
      </w:hyperlink>
      <w:r w:rsidRPr="005A0FA0">
        <w:rPr>
          <w:rFonts w:ascii="Garamond" w:hAnsi="Garamond"/>
          <w:sz w:val="20"/>
          <w:szCs w:val="20"/>
          <w:lang w:val="en-GB"/>
        </w:rPr>
        <w:t>. Boston, MA: Harvard Business School Press</w:t>
      </w:r>
    </w:p>
    <w:p w14:paraId="0432EBB9" w14:textId="77777777" w:rsidR="004F24CA" w:rsidRPr="005A0FA0" w:rsidRDefault="004F24CA" w:rsidP="00080D3C">
      <w:pPr>
        <w:spacing w:before="120"/>
        <w:jc w:val="both"/>
        <w:rPr>
          <w:rFonts w:ascii="Garamond" w:hAnsi="Garamond"/>
          <w:sz w:val="20"/>
          <w:szCs w:val="20"/>
          <w:lang w:val="en-GB"/>
        </w:rPr>
      </w:pPr>
      <w:r w:rsidRPr="005A0FA0">
        <w:rPr>
          <w:rFonts w:ascii="Garamond" w:hAnsi="Garamond"/>
          <w:sz w:val="20"/>
          <w:szCs w:val="20"/>
          <w:lang w:val="en-GB"/>
        </w:rPr>
        <w:t xml:space="preserve">Cohen, W.M., </w:t>
      </w:r>
      <w:proofErr w:type="spellStart"/>
      <w:r w:rsidRPr="005A0FA0">
        <w:rPr>
          <w:rFonts w:ascii="Garamond" w:hAnsi="Garamond"/>
          <w:sz w:val="20"/>
          <w:szCs w:val="20"/>
          <w:lang w:val="en-GB"/>
        </w:rPr>
        <w:t>Levinthal</w:t>
      </w:r>
      <w:proofErr w:type="spellEnd"/>
      <w:r w:rsidRPr="005A0FA0">
        <w:rPr>
          <w:rFonts w:ascii="Garamond" w:hAnsi="Garamond"/>
          <w:sz w:val="20"/>
          <w:szCs w:val="20"/>
          <w:lang w:val="en-GB"/>
        </w:rPr>
        <w:t xml:space="preserve"> D.A., (1990). Absorptive Capacity: A New Perspective on Learning and Innovation, ASQ, 35, 128-152</w:t>
      </w:r>
    </w:p>
    <w:p w14:paraId="3089CC95" w14:textId="77777777" w:rsidR="004F24CA" w:rsidRPr="005A0FA0" w:rsidRDefault="004F24CA" w:rsidP="00B74586">
      <w:pPr>
        <w:spacing w:before="120"/>
        <w:jc w:val="both"/>
        <w:rPr>
          <w:rFonts w:ascii="Garamond" w:hAnsi="Garamond"/>
          <w:sz w:val="20"/>
          <w:szCs w:val="20"/>
          <w:lang w:val="en-GB"/>
        </w:rPr>
      </w:pPr>
      <w:proofErr w:type="gramStart"/>
      <w:r w:rsidRPr="005A0FA0">
        <w:rPr>
          <w:rFonts w:ascii="Garamond" w:hAnsi="Garamond"/>
          <w:sz w:val="20"/>
          <w:szCs w:val="20"/>
          <w:lang w:val="en-GB"/>
        </w:rPr>
        <w:t xml:space="preserve">Costa, A., &amp; </w:t>
      </w:r>
      <w:proofErr w:type="spellStart"/>
      <w:r w:rsidRPr="005A0FA0">
        <w:rPr>
          <w:rFonts w:ascii="Garamond" w:hAnsi="Garamond"/>
          <w:sz w:val="20"/>
          <w:szCs w:val="20"/>
          <w:lang w:val="en-GB"/>
        </w:rPr>
        <w:t>Jongen</w:t>
      </w:r>
      <w:proofErr w:type="spellEnd"/>
      <w:r w:rsidRPr="005A0FA0">
        <w:rPr>
          <w:rFonts w:ascii="Garamond" w:hAnsi="Garamond"/>
          <w:sz w:val="20"/>
          <w:szCs w:val="20"/>
          <w:lang w:val="en-GB"/>
        </w:rPr>
        <w:t>, W., (2006).</w:t>
      </w:r>
      <w:proofErr w:type="gramEnd"/>
      <w:r w:rsidRPr="005A0FA0">
        <w:rPr>
          <w:rFonts w:ascii="Garamond" w:hAnsi="Garamond"/>
          <w:sz w:val="20"/>
          <w:szCs w:val="20"/>
          <w:lang w:val="en-GB"/>
        </w:rPr>
        <w:t xml:space="preserve"> New insights into consumer- led food product development. </w:t>
      </w:r>
      <w:proofErr w:type="gramStart"/>
      <w:r w:rsidRPr="005A0FA0">
        <w:rPr>
          <w:rFonts w:ascii="Garamond" w:hAnsi="Garamond"/>
          <w:sz w:val="20"/>
          <w:szCs w:val="20"/>
          <w:lang w:val="en-GB"/>
        </w:rPr>
        <w:t>Trends in Food Science and Technology, 17, 457e465.</w:t>
      </w:r>
      <w:proofErr w:type="gramEnd"/>
      <w:r w:rsidRPr="005A0FA0">
        <w:rPr>
          <w:rFonts w:ascii="Garamond" w:hAnsi="Garamond"/>
          <w:sz w:val="20"/>
          <w:szCs w:val="20"/>
          <w:lang w:val="en-GB"/>
        </w:rPr>
        <w:t xml:space="preserve"> </w:t>
      </w:r>
    </w:p>
    <w:p w14:paraId="317A48B2" w14:textId="77777777" w:rsidR="004F24CA" w:rsidRPr="005A0FA0" w:rsidRDefault="004F24CA" w:rsidP="00B41C0C">
      <w:pPr>
        <w:spacing w:before="120"/>
        <w:jc w:val="both"/>
        <w:rPr>
          <w:rFonts w:ascii="Garamond" w:hAnsi="Garamond"/>
          <w:sz w:val="20"/>
          <w:szCs w:val="20"/>
          <w:lang w:val="en-GB"/>
        </w:rPr>
      </w:pPr>
      <w:r w:rsidRPr="005A0FA0">
        <w:rPr>
          <w:rFonts w:ascii="Garamond" w:hAnsi="Garamond"/>
          <w:sz w:val="20"/>
          <w:szCs w:val="20"/>
          <w:lang w:val="en-GB"/>
        </w:rPr>
        <w:t xml:space="preserve">Curran, J. and Blackburn, R. (1994), Small Firms and Local Economic Networks, Chapman </w:t>
      </w:r>
    </w:p>
    <w:p w14:paraId="3B43A2F7" w14:textId="77777777" w:rsidR="004F24CA" w:rsidRPr="005A0FA0" w:rsidRDefault="004F24CA" w:rsidP="00080D3C">
      <w:pPr>
        <w:spacing w:before="120"/>
        <w:jc w:val="both"/>
        <w:rPr>
          <w:rFonts w:ascii="Garamond" w:hAnsi="Garamond"/>
          <w:sz w:val="20"/>
          <w:szCs w:val="20"/>
          <w:lang w:val="en-GB"/>
        </w:rPr>
      </w:pPr>
      <w:r w:rsidRPr="005A0FA0">
        <w:rPr>
          <w:rFonts w:ascii="Garamond" w:hAnsi="Garamond"/>
          <w:sz w:val="20"/>
          <w:szCs w:val="20"/>
          <w:lang w:val="en-GB"/>
        </w:rPr>
        <w:t>Foreman-Peck J., (2013). Effectiveness and efficiency of SME innovation policy, Small Business Economics, Springer</w:t>
      </w:r>
    </w:p>
    <w:p w14:paraId="2CCFB074"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Freel</w:t>
      </w:r>
      <w:proofErr w:type="spellEnd"/>
      <w:r w:rsidRPr="005A0FA0">
        <w:rPr>
          <w:rFonts w:ascii="Garamond" w:hAnsi="Garamond"/>
          <w:sz w:val="20"/>
          <w:szCs w:val="20"/>
          <w:lang w:val="en-GB"/>
        </w:rPr>
        <w:t xml:space="preserve">, M.S. (2000). </w:t>
      </w:r>
      <w:proofErr w:type="gramStart"/>
      <w:r w:rsidRPr="005A0FA0">
        <w:rPr>
          <w:rFonts w:ascii="Garamond" w:hAnsi="Garamond"/>
          <w:sz w:val="20"/>
          <w:szCs w:val="20"/>
          <w:lang w:val="en-GB"/>
        </w:rPr>
        <w:t>Barriers to product innovation in small manufacturing firms.</w:t>
      </w:r>
      <w:proofErr w:type="gramEnd"/>
      <w:r w:rsidRPr="005A0FA0">
        <w:rPr>
          <w:rFonts w:ascii="Garamond" w:hAnsi="Garamond"/>
          <w:sz w:val="20"/>
          <w:szCs w:val="20"/>
          <w:lang w:val="en-GB"/>
        </w:rPr>
        <w:t xml:space="preserve"> </w:t>
      </w:r>
      <w:proofErr w:type="gramStart"/>
      <w:r w:rsidRPr="005A0FA0">
        <w:rPr>
          <w:rFonts w:ascii="Garamond" w:hAnsi="Garamond"/>
          <w:sz w:val="20"/>
          <w:szCs w:val="20"/>
          <w:lang w:val="en-GB"/>
        </w:rPr>
        <w:t>International  Small</w:t>
      </w:r>
      <w:proofErr w:type="gramEnd"/>
      <w:r w:rsidRPr="005A0FA0">
        <w:rPr>
          <w:rFonts w:ascii="Garamond" w:hAnsi="Garamond"/>
          <w:sz w:val="20"/>
          <w:szCs w:val="20"/>
          <w:lang w:val="en-GB"/>
        </w:rPr>
        <w:t xml:space="preserve"> Business Journal 18 (2) 60-80</w:t>
      </w:r>
    </w:p>
    <w:p w14:paraId="36B119FF"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Galizzi</w:t>
      </w:r>
      <w:proofErr w:type="spellEnd"/>
      <w:r w:rsidRPr="005A0FA0">
        <w:rPr>
          <w:rFonts w:ascii="Garamond" w:hAnsi="Garamond"/>
          <w:sz w:val="20"/>
          <w:szCs w:val="20"/>
          <w:lang w:val="en-GB"/>
        </w:rPr>
        <w:t xml:space="preserve">, G., </w:t>
      </w:r>
      <w:proofErr w:type="spellStart"/>
      <w:r w:rsidRPr="005A0FA0">
        <w:rPr>
          <w:rFonts w:ascii="Garamond" w:hAnsi="Garamond"/>
          <w:sz w:val="20"/>
          <w:szCs w:val="20"/>
          <w:lang w:val="en-GB"/>
        </w:rPr>
        <w:t>Venturini</w:t>
      </w:r>
      <w:proofErr w:type="spellEnd"/>
      <w:r w:rsidRPr="005A0FA0">
        <w:rPr>
          <w:rFonts w:ascii="Garamond" w:hAnsi="Garamond"/>
          <w:sz w:val="20"/>
          <w:szCs w:val="20"/>
          <w:lang w:val="en-GB"/>
        </w:rPr>
        <w:t xml:space="preserve">, L. (1996). Product innovation in the food industry: Nature, characteristics and determinants. In G. </w:t>
      </w:r>
      <w:proofErr w:type="spellStart"/>
      <w:r w:rsidRPr="005A0FA0">
        <w:rPr>
          <w:rFonts w:ascii="Garamond" w:hAnsi="Garamond"/>
          <w:sz w:val="20"/>
          <w:szCs w:val="20"/>
          <w:lang w:val="en-GB"/>
        </w:rPr>
        <w:t>Galizzi</w:t>
      </w:r>
      <w:proofErr w:type="spellEnd"/>
      <w:r w:rsidRPr="005A0FA0">
        <w:rPr>
          <w:rFonts w:ascii="Garamond" w:hAnsi="Garamond"/>
          <w:sz w:val="20"/>
          <w:szCs w:val="20"/>
          <w:lang w:val="en-GB"/>
        </w:rPr>
        <w:t xml:space="preserve"> &amp; L. </w:t>
      </w:r>
      <w:proofErr w:type="spellStart"/>
      <w:r w:rsidRPr="005A0FA0">
        <w:rPr>
          <w:rFonts w:ascii="Garamond" w:hAnsi="Garamond"/>
          <w:sz w:val="20"/>
          <w:szCs w:val="20"/>
          <w:lang w:val="en-GB"/>
        </w:rPr>
        <w:t>Venturini</w:t>
      </w:r>
      <w:proofErr w:type="spellEnd"/>
      <w:r w:rsidRPr="005A0FA0">
        <w:rPr>
          <w:rFonts w:ascii="Garamond" w:hAnsi="Garamond"/>
          <w:sz w:val="20"/>
          <w:szCs w:val="20"/>
          <w:lang w:val="en-GB"/>
        </w:rPr>
        <w:t xml:space="preserve"> (Eds.), Economics of innovation: The case of food industry Heidelberg: </w:t>
      </w:r>
      <w:proofErr w:type="spellStart"/>
      <w:r w:rsidRPr="005A0FA0">
        <w:rPr>
          <w:rFonts w:ascii="Garamond" w:hAnsi="Garamond"/>
          <w:sz w:val="20"/>
          <w:szCs w:val="20"/>
          <w:lang w:val="en-GB"/>
        </w:rPr>
        <w:t>Physica-Verlag</w:t>
      </w:r>
      <w:proofErr w:type="spellEnd"/>
      <w:r w:rsidRPr="005A0FA0">
        <w:rPr>
          <w:rFonts w:ascii="Garamond" w:hAnsi="Garamond"/>
          <w:sz w:val="20"/>
          <w:szCs w:val="20"/>
          <w:lang w:val="en-GB"/>
        </w:rPr>
        <w:t xml:space="preserve">, 133-153 </w:t>
      </w:r>
    </w:p>
    <w:p w14:paraId="433F2CE5" w14:textId="77777777" w:rsidR="004F24CA" w:rsidRPr="005A0FA0" w:rsidRDefault="004F24CA" w:rsidP="00080D3C">
      <w:pPr>
        <w:spacing w:before="120"/>
        <w:jc w:val="both"/>
        <w:rPr>
          <w:rFonts w:ascii="Garamond" w:hAnsi="Garamond"/>
          <w:sz w:val="20"/>
          <w:szCs w:val="20"/>
          <w:lang w:val="en-GB"/>
        </w:rPr>
      </w:pPr>
      <w:proofErr w:type="spellStart"/>
      <w:proofErr w:type="gramStart"/>
      <w:r w:rsidRPr="005A0FA0">
        <w:rPr>
          <w:rFonts w:ascii="Garamond" w:hAnsi="Garamond"/>
          <w:sz w:val="20"/>
          <w:szCs w:val="20"/>
          <w:lang w:val="en-GB"/>
        </w:rPr>
        <w:t>Gellynck</w:t>
      </w:r>
      <w:proofErr w:type="spellEnd"/>
      <w:r w:rsidRPr="005A0FA0">
        <w:rPr>
          <w:rFonts w:ascii="Garamond" w:hAnsi="Garamond"/>
          <w:sz w:val="20"/>
          <w:szCs w:val="20"/>
          <w:lang w:val="en-GB"/>
        </w:rPr>
        <w:t xml:space="preserve">, X. and </w:t>
      </w:r>
      <w:proofErr w:type="spellStart"/>
      <w:r w:rsidRPr="005A0FA0">
        <w:rPr>
          <w:rFonts w:ascii="Garamond" w:hAnsi="Garamond"/>
          <w:sz w:val="20"/>
          <w:szCs w:val="20"/>
          <w:lang w:val="en-GB"/>
        </w:rPr>
        <w:t>Kuhne</w:t>
      </w:r>
      <w:proofErr w:type="spellEnd"/>
      <w:r w:rsidRPr="005A0FA0">
        <w:rPr>
          <w:rFonts w:ascii="Garamond" w:hAnsi="Garamond"/>
          <w:sz w:val="20"/>
          <w:szCs w:val="20"/>
          <w:lang w:val="en-GB"/>
        </w:rPr>
        <w:t xml:space="preserve"> B., (2008), Innovation in Traditional Food Networks, No 49847, 110th Seminar, February 18-22, 2008, Innsbruck-</w:t>
      </w:r>
      <w:proofErr w:type="spellStart"/>
      <w:r w:rsidRPr="005A0FA0">
        <w:rPr>
          <w:rFonts w:ascii="Garamond" w:hAnsi="Garamond"/>
          <w:sz w:val="20"/>
          <w:szCs w:val="20"/>
          <w:lang w:val="en-GB"/>
        </w:rPr>
        <w:t>Igls</w:t>
      </w:r>
      <w:proofErr w:type="spellEnd"/>
      <w:r w:rsidRPr="005A0FA0">
        <w:rPr>
          <w:rFonts w:ascii="Garamond" w:hAnsi="Garamond"/>
          <w:sz w:val="20"/>
          <w:szCs w:val="20"/>
          <w:lang w:val="en-GB"/>
        </w:rPr>
        <w:t>, Austria, European Association of Agricultural Economists.</w:t>
      </w:r>
      <w:proofErr w:type="gramEnd"/>
      <w:r w:rsidRPr="005A0FA0">
        <w:rPr>
          <w:rFonts w:ascii="Garamond" w:hAnsi="Garamond"/>
          <w:sz w:val="20"/>
          <w:szCs w:val="20"/>
          <w:lang w:val="en-GB"/>
        </w:rPr>
        <w:t xml:space="preserve"> </w:t>
      </w:r>
    </w:p>
    <w:p w14:paraId="69AA1E30" w14:textId="77777777" w:rsidR="004F24CA" w:rsidRPr="005A0FA0" w:rsidRDefault="004F24CA" w:rsidP="00080D3C">
      <w:pPr>
        <w:spacing w:before="120"/>
        <w:jc w:val="both"/>
        <w:rPr>
          <w:rFonts w:ascii="Garamond" w:hAnsi="Garamond"/>
          <w:sz w:val="20"/>
          <w:szCs w:val="20"/>
          <w:lang w:val="en-GB"/>
        </w:rPr>
      </w:pPr>
      <w:proofErr w:type="spellStart"/>
      <w:proofErr w:type="gramStart"/>
      <w:r w:rsidRPr="005A0FA0">
        <w:rPr>
          <w:rFonts w:ascii="Garamond" w:hAnsi="Garamond"/>
          <w:sz w:val="20"/>
          <w:szCs w:val="20"/>
          <w:lang w:val="en-GB"/>
        </w:rPr>
        <w:t>Gellynck</w:t>
      </w:r>
      <w:proofErr w:type="spellEnd"/>
      <w:r w:rsidRPr="005A0FA0">
        <w:rPr>
          <w:rFonts w:ascii="Garamond" w:hAnsi="Garamond"/>
          <w:sz w:val="20"/>
          <w:szCs w:val="20"/>
          <w:lang w:val="en-GB"/>
        </w:rPr>
        <w:t xml:space="preserve">, X., </w:t>
      </w:r>
      <w:proofErr w:type="spellStart"/>
      <w:r w:rsidRPr="005A0FA0">
        <w:rPr>
          <w:rFonts w:ascii="Garamond" w:hAnsi="Garamond"/>
          <w:sz w:val="20"/>
          <w:szCs w:val="20"/>
          <w:lang w:val="en-GB"/>
        </w:rPr>
        <w:t>Vermeire</w:t>
      </w:r>
      <w:proofErr w:type="spellEnd"/>
      <w:r w:rsidRPr="005A0FA0">
        <w:rPr>
          <w:rFonts w:ascii="Garamond" w:hAnsi="Garamond"/>
          <w:sz w:val="20"/>
          <w:szCs w:val="20"/>
          <w:lang w:val="en-GB"/>
        </w:rPr>
        <w:t xml:space="preserve">, B., and </w:t>
      </w:r>
      <w:proofErr w:type="spellStart"/>
      <w:r w:rsidRPr="005A0FA0">
        <w:rPr>
          <w:rFonts w:ascii="Garamond" w:hAnsi="Garamond"/>
          <w:sz w:val="20"/>
          <w:szCs w:val="20"/>
          <w:lang w:val="en-GB"/>
        </w:rPr>
        <w:t>Viaene</w:t>
      </w:r>
      <w:proofErr w:type="spellEnd"/>
      <w:r w:rsidRPr="005A0FA0">
        <w:rPr>
          <w:rFonts w:ascii="Garamond" w:hAnsi="Garamond"/>
          <w:sz w:val="20"/>
          <w:szCs w:val="20"/>
          <w:lang w:val="en-GB"/>
        </w:rPr>
        <w:t>, J. (2007).</w:t>
      </w:r>
      <w:proofErr w:type="gramEnd"/>
      <w:r w:rsidRPr="005A0FA0">
        <w:rPr>
          <w:rFonts w:ascii="Garamond" w:hAnsi="Garamond"/>
          <w:sz w:val="20"/>
          <w:szCs w:val="20"/>
          <w:lang w:val="en-GB"/>
        </w:rPr>
        <w:t xml:space="preserve"> Innovation in food firms: contribution of regional networks within the international business context. Entrepreneurship &amp; Regional Development, 19: 209-227. </w:t>
      </w:r>
    </w:p>
    <w:p w14:paraId="3E54FED7" w14:textId="77777777" w:rsidR="004F24CA" w:rsidRPr="005A0FA0" w:rsidRDefault="004F24CA" w:rsidP="00080D3C">
      <w:pPr>
        <w:spacing w:before="120"/>
        <w:jc w:val="both"/>
        <w:rPr>
          <w:rFonts w:ascii="Garamond" w:hAnsi="Garamond"/>
          <w:sz w:val="20"/>
          <w:szCs w:val="20"/>
          <w:lang w:val="en-GB"/>
        </w:rPr>
      </w:pPr>
      <w:proofErr w:type="spellStart"/>
      <w:proofErr w:type="gramStart"/>
      <w:r w:rsidRPr="005A0FA0">
        <w:rPr>
          <w:rFonts w:ascii="Garamond" w:hAnsi="Garamond"/>
          <w:sz w:val="20"/>
          <w:szCs w:val="20"/>
          <w:lang w:val="en-GB"/>
        </w:rPr>
        <w:t>Gulati</w:t>
      </w:r>
      <w:proofErr w:type="spellEnd"/>
      <w:r w:rsidRPr="005A0FA0">
        <w:rPr>
          <w:rFonts w:ascii="Garamond" w:hAnsi="Garamond"/>
          <w:sz w:val="20"/>
          <w:szCs w:val="20"/>
          <w:lang w:val="en-GB"/>
        </w:rPr>
        <w:t>, R., (1998).</w:t>
      </w:r>
      <w:proofErr w:type="gramEnd"/>
      <w:r w:rsidRPr="005A0FA0">
        <w:rPr>
          <w:rFonts w:ascii="Garamond" w:hAnsi="Garamond"/>
          <w:sz w:val="20"/>
          <w:szCs w:val="20"/>
          <w:lang w:val="en-GB"/>
        </w:rPr>
        <w:t xml:space="preserve"> </w:t>
      </w:r>
      <w:proofErr w:type="gramStart"/>
      <w:r w:rsidRPr="005A0FA0">
        <w:rPr>
          <w:rFonts w:ascii="Garamond" w:hAnsi="Garamond"/>
          <w:sz w:val="20"/>
          <w:szCs w:val="20"/>
          <w:lang w:val="en-GB"/>
        </w:rPr>
        <w:t>Alliances and networks.</w:t>
      </w:r>
      <w:proofErr w:type="gramEnd"/>
      <w:r w:rsidRPr="005A0FA0">
        <w:rPr>
          <w:rFonts w:ascii="Garamond" w:hAnsi="Garamond"/>
          <w:sz w:val="20"/>
          <w:szCs w:val="20"/>
          <w:lang w:val="en-GB"/>
        </w:rPr>
        <w:t xml:space="preserve"> Strategic Management Journal 19: 293-317</w:t>
      </w:r>
    </w:p>
    <w:p w14:paraId="5DC14B0E" w14:textId="77777777" w:rsidR="004F24CA" w:rsidRPr="005A0FA0" w:rsidRDefault="004F24CA" w:rsidP="00956C17">
      <w:pPr>
        <w:spacing w:before="120"/>
        <w:jc w:val="both"/>
        <w:rPr>
          <w:rFonts w:ascii="Garamond" w:hAnsi="Garamond"/>
          <w:sz w:val="20"/>
          <w:szCs w:val="20"/>
          <w:lang w:val="en-GB"/>
        </w:rPr>
      </w:pPr>
      <w:proofErr w:type="spellStart"/>
      <w:proofErr w:type="gramStart"/>
      <w:r w:rsidRPr="005A0FA0">
        <w:rPr>
          <w:rFonts w:ascii="Garamond" w:hAnsi="Garamond"/>
          <w:sz w:val="20"/>
          <w:szCs w:val="20"/>
          <w:lang w:val="en-GB"/>
        </w:rPr>
        <w:t>Gulati</w:t>
      </w:r>
      <w:proofErr w:type="spellEnd"/>
      <w:r w:rsidRPr="005A0FA0">
        <w:rPr>
          <w:rFonts w:ascii="Garamond" w:hAnsi="Garamond"/>
          <w:sz w:val="20"/>
          <w:szCs w:val="20"/>
          <w:lang w:val="en-GB"/>
        </w:rPr>
        <w:t xml:space="preserve">, R., </w:t>
      </w:r>
      <w:proofErr w:type="spellStart"/>
      <w:r w:rsidRPr="005A0FA0">
        <w:rPr>
          <w:rFonts w:ascii="Garamond" w:hAnsi="Garamond"/>
          <w:sz w:val="20"/>
          <w:szCs w:val="20"/>
          <w:lang w:val="en-GB"/>
        </w:rPr>
        <w:t>Nohria</w:t>
      </w:r>
      <w:proofErr w:type="spellEnd"/>
      <w:r w:rsidRPr="005A0FA0">
        <w:rPr>
          <w:rFonts w:ascii="Garamond" w:hAnsi="Garamond"/>
          <w:sz w:val="20"/>
          <w:szCs w:val="20"/>
          <w:lang w:val="en-GB"/>
        </w:rPr>
        <w:t xml:space="preserve">, N. &amp; </w:t>
      </w:r>
      <w:proofErr w:type="spellStart"/>
      <w:r w:rsidRPr="005A0FA0">
        <w:rPr>
          <w:rFonts w:ascii="Garamond" w:hAnsi="Garamond"/>
          <w:sz w:val="20"/>
          <w:szCs w:val="20"/>
          <w:lang w:val="en-GB"/>
        </w:rPr>
        <w:t>Zaheer</w:t>
      </w:r>
      <w:proofErr w:type="spellEnd"/>
      <w:r w:rsidRPr="005A0FA0">
        <w:rPr>
          <w:rFonts w:ascii="Garamond" w:hAnsi="Garamond"/>
          <w:sz w:val="20"/>
          <w:szCs w:val="20"/>
          <w:lang w:val="en-GB"/>
        </w:rPr>
        <w:t>, A. (2000) Strategic networks.</w:t>
      </w:r>
      <w:proofErr w:type="gramEnd"/>
      <w:r w:rsidRPr="005A0FA0">
        <w:rPr>
          <w:rFonts w:ascii="Garamond" w:hAnsi="Garamond"/>
          <w:sz w:val="20"/>
          <w:szCs w:val="20"/>
          <w:lang w:val="en-GB"/>
        </w:rPr>
        <w:t xml:space="preserve"> Strategic Management </w:t>
      </w:r>
      <w:proofErr w:type="gramStart"/>
      <w:r w:rsidRPr="005A0FA0">
        <w:rPr>
          <w:rFonts w:ascii="Garamond" w:hAnsi="Garamond"/>
          <w:sz w:val="20"/>
          <w:szCs w:val="20"/>
          <w:lang w:val="en-GB"/>
        </w:rPr>
        <w:t>Journal ,</w:t>
      </w:r>
      <w:proofErr w:type="gramEnd"/>
      <w:r w:rsidRPr="005A0FA0">
        <w:rPr>
          <w:rFonts w:ascii="Garamond" w:hAnsi="Garamond"/>
          <w:sz w:val="20"/>
          <w:szCs w:val="20"/>
          <w:lang w:val="en-GB"/>
        </w:rPr>
        <w:t xml:space="preserve"> 21 , 203–215</w:t>
      </w:r>
    </w:p>
    <w:p w14:paraId="5B6946D4"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Jørgensen</w:t>
      </w:r>
      <w:proofErr w:type="spellEnd"/>
      <w:r w:rsidRPr="005A0FA0">
        <w:rPr>
          <w:rFonts w:ascii="Garamond" w:hAnsi="Garamond"/>
          <w:sz w:val="20"/>
          <w:szCs w:val="20"/>
          <w:lang w:val="en-GB"/>
        </w:rPr>
        <w:t xml:space="preserve"> F., </w:t>
      </w:r>
      <w:proofErr w:type="spellStart"/>
      <w:r w:rsidRPr="005A0FA0">
        <w:rPr>
          <w:rFonts w:ascii="Garamond" w:hAnsi="Garamond"/>
          <w:sz w:val="20"/>
          <w:szCs w:val="20"/>
          <w:lang w:val="en-GB"/>
        </w:rPr>
        <w:t>Ulhøi</w:t>
      </w:r>
      <w:proofErr w:type="spellEnd"/>
      <w:r w:rsidRPr="005A0FA0">
        <w:rPr>
          <w:rFonts w:ascii="Garamond" w:hAnsi="Garamond"/>
          <w:sz w:val="20"/>
          <w:szCs w:val="20"/>
          <w:lang w:val="en-GB"/>
        </w:rPr>
        <w:t xml:space="preserve"> J.P., (2010). Enhancing Innovation Capacity in SMEs through Early Network Relationships, Creativity and Innovation Management</w:t>
      </w:r>
    </w:p>
    <w:p w14:paraId="70CF1EAF" w14:textId="77777777" w:rsidR="004F24CA" w:rsidRPr="005A0FA0" w:rsidRDefault="004F24CA" w:rsidP="00080D3C">
      <w:pPr>
        <w:spacing w:before="120"/>
        <w:jc w:val="both"/>
        <w:rPr>
          <w:rFonts w:ascii="Garamond" w:hAnsi="Garamond"/>
          <w:sz w:val="20"/>
          <w:szCs w:val="20"/>
          <w:lang w:val="en-GB"/>
        </w:rPr>
      </w:pPr>
      <w:proofErr w:type="spellStart"/>
      <w:proofErr w:type="gramStart"/>
      <w:r w:rsidRPr="005A0FA0">
        <w:rPr>
          <w:rFonts w:ascii="Garamond" w:hAnsi="Garamond"/>
          <w:sz w:val="20"/>
          <w:szCs w:val="20"/>
          <w:lang w:val="en-GB"/>
        </w:rPr>
        <w:t>Konsti-Laakso</w:t>
      </w:r>
      <w:proofErr w:type="spellEnd"/>
      <w:r w:rsidRPr="005A0FA0">
        <w:rPr>
          <w:rFonts w:ascii="Garamond" w:hAnsi="Garamond"/>
          <w:sz w:val="20"/>
          <w:szCs w:val="20"/>
          <w:lang w:val="en-GB"/>
        </w:rPr>
        <w:t xml:space="preserve"> S., </w:t>
      </w:r>
      <w:proofErr w:type="spellStart"/>
      <w:r w:rsidRPr="005A0FA0">
        <w:rPr>
          <w:rFonts w:ascii="Garamond" w:hAnsi="Garamond"/>
          <w:sz w:val="20"/>
          <w:szCs w:val="20"/>
          <w:lang w:val="en-GB"/>
        </w:rPr>
        <w:t>Pihkala</w:t>
      </w:r>
      <w:proofErr w:type="spellEnd"/>
      <w:r w:rsidRPr="005A0FA0">
        <w:rPr>
          <w:rFonts w:ascii="Garamond" w:hAnsi="Garamond"/>
          <w:sz w:val="20"/>
          <w:szCs w:val="20"/>
          <w:lang w:val="en-GB"/>
        </w:rPr>
        <w:t xml:space="preserve"> T., Kraus S., (2012).</w:t>
      </w:r>
      <w:proofErr w:type="gramEnd"/>
      <w:r w:rsidRPr="005A0FA0">
        <w:rPr>
          <w:rFonts w:ascii="Garamond" w:hAnsi="Garamond"/>
          <w:sz w:val="20"/>
          <w:szCs w:val="20"/>
          <w:lang w:val="en-GB"/>
        </w:rPr>
        <w:t xml:space="preserve"> Facilitating SME innovation capability through business networking, Creativity and Innovation, 21, 1, Wiley Online Library, </w:t>
      </w:r>
    </w:p>
    <w:p w14:paraId="54D92073" w14:textId="77777777" w:rsidR="004F24CA" w:rsidRPr="005A0FA0" w:rsidRDefault="004F24CA" w:rsidP="00080D3C">
      <w:pPr>
        <w:spacing w:before="120"/>
        <w:jc w:val="both"/>
        <w:rPr>
          <w:rFonts w:ascii="Garamond" w:hAnsi="Garamond"/>
          <w:sz w:val="20"/>
          <w:szCs w:val="20"/>
          <w:lang w:val="en-GB"/>
        </w:rPr>
      </w:pPr>
      <w:proofErr w:type="gramStart"/>
      <w:r w:rsidRPr="005A0FA0">
        <w:rPr>
          <w:rFonts w:ascii="Garamond" w:hAnsi="Garamond"/>
          <w:sz w:val="20"/>
          <w:szCs w:val="20"/>
          <w:lang w:val="en-GB"/>
        </w:rPr>
        <w:t>Lee, S., G., Park, B., Yoon, J., Park, (2010).</w:t>
      </w:r>
      <w:proofErr w:type="gramEnd"/>
      <w:r w:rsidRPr="005A0FA0">
        <w:rPr>
          <w:rFonts w:ascii="Garamond" w:hAnsi="Garamond"/>
          <w:sz w:val="20"/>
          <w:szCs w:val="20"/>
          <w:lang w:val="en-GB"/>
        </w:rPr>
        <w:t xml:space="preserve"> Open innovation in SMEs. </w:t>
      </w:r>
      <w:proofErr w:type="gramStart"/>
      <w:r w:rsidRPr="005A0FA0">
        <w:rPr>
          <w:rFonts w:ascii="Garamond" w:hAnsi="Garamond"/>
          <w:sz w:val="20"/>
          <w:szCs w:val="20"/>
          <w:lang w:val="en-GB"/>
        </w:rPr>
        <w:t>An intermediated network model.</w:t>
      </w:r>
      <w:proofErr w:type="gramEnd"/>
      <w:r w:rsidRPr="005A0FA0">
        <w:rPr>
          <w:rFonts w:ascii="Garamond" w:hAnsi="Garamond"/>
          <w:sz w:val="20"/>
          <w:szCs w:val="20"/>
          <w:lang w:val="en-GB"/>
        </w:rPr>
        <w:t xml:space="preserve"> Research Policy 39 (2): 290-300.</w:t>
      </w:r>
    </w:p>
    <w:p w14:paraId="4AB17317" w14:textId="23DD9841" w:rsidR="00AA3CD4" w:rsidRPr="005A0FA0" w:rsidRDefault="00AA3CD4" w:rsidP="00080D3C">
      <w:pPr>
        <w:spacing w:before="120"/>
        <w:jc w:val="both"/>
        <w:rPr>
          <w:rFonts w:ascii="Garamond" w:hAnsi="Garamond"/>
          <w:sz w:val="20"/>
          <w:szCs w:val="20"/>
          <w:lang w:val="en-GB"/>
        </w:rPr>
      </w:pPr>
      <w:r w:rsidRPr="005A0FA0">
        <w:rPr>
          <w:rFonts w:ascii="Garamond" w:hAnsi="Garamond"/>
          <w:sz w:val="20"/>
          <w:szCs w:val="20"/>
          <w:lang w:val="en-GB"/>
        </w:rPr>
        <w:t xml:space="preserve">Lewis, D.J (1990),”Partnership for Profit: Structuring and Managing Strategic Alliances”, The Free Press </w:t>
      </w:r>
    </w:p>
    <w:p w14:paraId="28BEC5CD" w14:textId="77777777" w:rsidR="004F24CA" w:rsidRPr="005A0FA0" w:rsidRDefault="004F24CA" w:rsidP="004F24CA">
      <w:pPr>
        <w:spacing w:before="120"/>
        <w:jc w:val="both"/>
        <w:rPr>
          <w:rFonts w:ascii="Garamond" w:hAnsi="Garamond"/>
          <w:sz w:val="20"/>
          <w:szCs w:val="20"/>
          <w:lang w:val="en-GB"/>
        </w:rPr>
      </w:pPr>
      <w:r w:rsidRPr="005A0FA0">
        <w:rPr>
          <w:rFonts w:ascii="Garamond" w:hAnsi="Garamond"/>
          <w:sz w:val="20"/>
          <w:szCs w:val="20"/>
          <w:lang w:val="en-GB"/>
        </w:rPr>
        <w:t xml:space="preserve">Martinez, V. (2003) Understanding Value Creation: The Value Matrix and The Value Cube, PhD Thesis Strathclyde University </w:t>
      </w:r>
    </w:p>
    <w:p w14:paraId="39B72423"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Minarelli</w:t>
      </w:r>
      <w:proofErr w:type="spellEnd"/>
      <w:r w:rsidRPr="005A0FA0">
        <w:rPr>
          <w:rFonts w:ascii="Garamond" w:hAnsi="Garamond"/>
          <w:sz w:val="20"/>
          <w:szCs w:val="20"/>
          <w:lang w:val="en-GB"/>
        </w:rPr>
        <w:t xml:space="preserve"> F., </w:t>
      </w:r>
      <w:proofErr w:type="spellStart"/>
      <w:r w:rsidRPr="005A0FA0">
        <w:rPr>
          <w:rFonts w:ascii="Garamond" w:hAnsi="Garamond"/>
          <w:sz w:val="20"/>
          <w:szCs w:val="20"/>
          <w:lang w:val="en-GB"/>
        </w:rPr>
        <w:t>Raggi</w:t>
      </w:r>
      <w:proofErr w:type="spellEnd"/>
      <w:r w:rsidRPr="005A0FA0">
        <w:rPr>
          <w:rFonts w:ascii="Garamond" w:hAnsi="Garamond"/>
          <w:sz w:val="20"/>
          <w:szCs w:val="20"/>
          <w:lang w:val="en-GB"/>
        </w:rPr>
        <w:t xml:space="preserve"> M., </w:t>
      </w:r>
      <w:proofErr w:type="spellStart"/>
      <w:r w:rsidRPr="005A0FA0">
        <w:rPr>
          <w:rFonts w:ascii="Garamond" w:hAnsi="Garamond"/>
          <w:sz w:val="20"/>
          <w:szCs w:val="20"/>
          <w:lang w:val="en-GB"/>
        </w:rPr>
        <w:t>Viaggi</w:t>
      </w:r>
      <w:proofErr w:type="spellEnd"/>
      <w:r w:rsidRPr="005A0FA0">
        <w:rPr>
          <w:rFonts w:ascii="Garamond" w:hAnsi="Garamond"/>
          <w:sz w:val="20"/>
          <w:szCs w:val="20"/>
          <w:lang w:val="en-GB"/>
        </w:rPr>
        <w:t xml:space="preserve"> D., (2013). Network for innovation as a way to enhance competitiveness: an overview of Italian food SMEs entering networks, AIEAA conference </w:t>
      </w:r>
      <w:r w:rsidRPr="005A0FA0">
        <w:rPr>
          <w:rFonts w:ascii="Garamond" w:hAnsi="Garamond" w:hint="eastAsia"/>
          <w:sz w:val="20"/>
          <w:szCs w:val="20"/>
          <w:lang w:val="en-GB"/>
        </w:rPr>
        <w:t>‘</w:t>
      </w:r>
      <w:r w:rsidRPr="005A0FA0">
        <w:rPr>
          <w:rFonts w:ascii="Garamond" w:hAnsi="Garamond"/>
          <w:sz w:val="20"/>
          <w:szCs w:val="20"/>
          <w:lang w:val="en-GB"/>
        </w:rPr>
        <w:t xml:space="preserve">Between Crisis and Development: which Role for the Bio-Economy’, 6-7 </w:t>
      </w:r>
      <w:proofErr w:type="spellStart"/>
      <w:proofErr w:type="gramStart"/>
      <w:r w:rsidRPr="005A0FA0">
        <w:rPr>
          <w:rFonts w:ascii="Garamond" w:hAnsi="Garamond"/>
          <w:sz w:val="20"/>
          <w:szCs w:val="20"/>
          <w:lang w:val="en-GB"/>
        </w:rPr>
        <w:t>june</w:t>
      </w:r>
      <w:proofErr w:type="spellEnd"/>
      <w:proofErr w:type="gramEnd"/>
      <w:r w:rsidRPr="005A0FA0">
        <w:rPr>
          <w:rFonts w:ascii="Garamond" w:hAnsi="Garamond"/>
          <w:sz w:val="20"/>
          <w:szCs w:val="20"/>
          <w:lang w:val="en-GB"/>
        </w:rPr>
        <w:t xml:space="preserve"> 2013, Parma Italy.</w:t>
      </w:r>
    </w:p>
    <w:p w14:paraId="41F22450" w14:textId="77777777" w:rsidR="004F24CA" w:rsidRPr="005A0FA0" w:rsidRDefault="004F24CA" w:rsidP="00080D3C">
      <w:pPr>
        <w:spacing w:before="120"/>
        <w:jc w:val="both"/>
        <w:rPr>
          <w:rFonts w:ascii="Garamond" w:hAnsi="Garamond"/>
          <w:sz w:val="20"/>
          <w:szCs w:val="20"/>
          <w:lang w:val="en-GB"/>
        </w:rPr>
      </w:pPr>
      <w:proofErr w:type="spellStart"/>
      <w:proofErr w:type="gramStart"/>
      <w:r w:rsidRPr="005A0FA0">
        <w:rPr>
          <w:rFonts w:ascii="Garamond" w:hAnsi="Garamond"/>
          <w:sz w:val="20"/>
          <w:szCs w:val="20"/>
          <w:lang w:val="en-GB"/>
        </w:rPr>
        <w:t>Narula</w:t>
      </w:r>
      <w:proofErr w:type="spellEnd"/>
      <w:r w:rsidRPr="005A0FA0">
        <w:rPr>
          <w:rFonts w:ascii="Garamond" w:hAnsi="Garamond"/>
          <w:sz w:val="20"/>
          <w:szCs w:val="20"/>
          <w:lang w:val="en-GB"/>
        </w:rPr>
        <w:t>, R., (2004).</w:t>
      </w:r>
      <w:proofErr w:type="gramEnd"/>
      <w:r w:rsidRPr="005A0FA0">
        <w:rPr>
          <w:rFonts w:ascii="Garamond" w:hAnsi="Garamond"/>
          <w:sz w:val="20"/>
          <w:szCs w:val="20"/>
          <w:lang w:val="en-GB"/>
        </w:rPr>
        <w:t xml:space="preserve"> R&amp;D collaboration by SMEs: New opportunities and limitations in the face of globalization. </w:t>
      </w:r>
      <w:proofErr w:type="spellStart"/>
      <w:r w:rsidRPr="005A0FA0">
        <w:rPr>
          <w:rFonts w:ascii="Garamond" w:hAnsi="Garamond"/>
          <w:sz w:val="20"/>
          <w:szCs w:val="20"/>
          <w:lang w:val="en-GB"/>
        </w:rPr>
        <w:t>Technovation</w:t>
      </w:r>
      <w:proofErr w:type="spellEnd"/>
      <w:r w:rsidRPr="005A0FA0">
        <w:rPr>
          <w:rFonts w:ascii="Garamond" w:hAnsi="Garamond"/>
          <w:sz w:val="20"/>
          <w:szCs w:val="20"/>
          <w:lang w:val="en-GB"/>
        </w:rPr>
        <w:t xml:space="preserve"> 24 (2): 153-161.</w:t>
      </w:r>
    </w:p>
    <w:p w14:paraId="0167E37D"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Ortega-Argilés</w:t>
      </w:r>
      <w:proofErr w:type="spellEnd"/>
      <w:r w:rsidRPr="005A0FA0">
        <w:rPr>
          <w:rFonts w:ascii="Garamond" w:hAnsi="Garamond"/>
          <w:sz w:val="20"/>
          <w:szCs w:val="20"/>
          <w:lang w:val="en-GB"/>
        </w:rPr>
        <w:t>, R</w:t>
      </w:r>
      <w:proofErr w:type="gramStart"/>
      <w:r w:rsidRPr="005A0FA0">
        <w:rPr>
          <w:rFonts w:ascii="Garamond" w:hAnsi="Garamond"/>
          <w:sz w:val="20"/>
          <w:szCs w:val="20"/>
          <w:lang w:val="en-GB"/>
        </w:rPr>
        <w:t>. ,</w:t>
      </w:r>
      <w:proofErr w:type="gramEnd"/>
      <w:r w:rsidRPr="005A0FA0">
        <w:rPr>
          <w:rFonts w:ascii="Garamond" w:hAnsi="Garamond"/>
          <w:sz w:val="20"/>
          <w:szCs w:val="20"/>
          <w:lang w:val="en-GB"/>
        </w:rPr>
        <w:t xml:space="preserve"> </w:t>
      </w:r>
      <w:proofErr w:type="spellStart"/>
      <w:r w:rsidRPr="005A0FA0">
        <w:rPr>
          <w:rFonts w:ascii="Garamond" w:hAnsi="Garamond"/>
          <w:sz w:val="20"/>
          <w:szCs w:val="20"/>
          <w:lang w:val="en-GB"/>
        </w:rPr>
        <w:t>Vivarelli</w:t>
      </w:r>
      <w:proofErr w:type="spellEnd"/>
      <w:r w:rsidRPr="005A0FA0">
        <w:rPr>
          <w:rFonts w:ascii="Garamond" w:hAnsi="Garamond"/>
          <w:sz w:val="20"/>
          <w:szCs w:val="20"/>
          <w:lang w:val="en-GB"/>
        </w:rPr>
        <w:t xml:space="preserve"> M., Voigt P., (2009). R&amp;D in </w:t>
      </w:r>
      <w:proofErr w:type="gramStart"/>
      <w:r w:rsidRPr="005A0FA0">
        <w:rPr>
          <w:rFonts w:ascii="Garamond" w:hAnsi="Garamond"/>
          <w:sz w:val="20"/>
          <w:szCs w:val="20"/>
          <w:lang w:val="en-GB"/>
        </w:rPr>
        <w:t>SMEs :</w:t>
      </w:r>
      <w:proofErr w:type="gramEnd"/>
      <w:r w:rsidRPr="005A0FA0">
        <w:rPr>
          <w:rFonts w:ascii="Garamond" w:hAnsi="Garamond"/>
          <w:sz w:val="20"/>
          <w:szCs w:val="20"/>
          <w:lang w:val="en-GB"/>
        </w:rPr>
        <w:t xml:space="preserve"> a paradox?. Small Business Economics, 33 (1), 3-11 </w:t>
      </w:r>
    </w:p>
    <w:p w14:paraId="098EDE66" w14:textId="77777777" w:rsidR="004F24CA" w:rsidRPr="005A0FA0" w:rsidRDefault="004F24CA" w:rsidP="00956C17">
      <w:pPr>
        <w:spacing w:before="120"/>
        <w:jc w:val="both"/>
        <w:rPr>
          <w:rFonts w:ascii="Garamond" w:hAnsi="Garamond"/>
          <w:sz w:val="20"/>
          <w:szCs w:val="20"/>
          <w:lang w:val="en-GB"/>
        </w:rPr>
      </w:pPr>
      <w:r w:rsidRPr="005A0FA0">
        <w:rPr>
          <w:rFonts w:ascii="Garamond" w:hAnsi="Garamond"/>
          <w:sz w:val="20"/>
          <w:szCs w:val="20"/>
          <w:lang w:val="en-GB"/>
        </w:rPr>
        <w:t xml:space="preserve">Porter, M. E., &amp; Kramer, M. R. (2011). </w:t>
      </w:r>
      <w:r w:rsidRPr="005A0FA0">
        <w:rPr>
          <w:rFonts w:ascii="Garamond" w:hAnsi="Garamond"/>
          <w:i/>
          <w:sz w:val="20"/>
          <w:szCs w:val="20"/>
          <w:lang w:val="en-GB"/>
        </w:rPr>
        <w:t>Creating shared value</w:t>
      </w:r>
      <w:r w:rsidRPr="005A0FA0">
        <w:rPr>
          <w:rFonts w:ascii="Garamond" w:hAnsi="Garamond"/>
          <w:sz w:val="20"/>
          <w:szCs w:val="20"/>
          <w:lang w:val="en-GB"/>
        </w:rPr>
        <w:t xml:space="preserve">. </w:t>
      </w:r>
      <w:proofErr w:type="gramStart"/>
      <w:r w:rsidRPr="005A0FA0">
        <w:rPr>
          <w:rFonts w:ascii="Garamond" w:hAnsi="Garamond"/>
          <w:sz w:val="20"/>
          <w:szCs w:val="20"/>
          <w:lang w:val="en-GB"/>
        </w:rPr>
        <w:t>Harvard business review, 89(1/2), 62-77.</w:t>
      </w:r>
      <w:proofErr w:type="gramEnd"/>
    </w:p>
    <w:p w14:paraId="48F69412"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Prahalad</w:t>
      </w:r>
      <w:proofErr w:type="spellEnd"/>
      <w:r w:rsidRPr="005A0FA0">
        <w:rPr>
          <w:rFonts w:ascii="Garamond" w:hAnsi="Garamond"/>
          <w:sz w:val="20"/>
          <w:szCs w:val="20"/>
          <w:lang w:val="en-GB"/>
        </w:rPr>
        <w:t xml:space="preserve"> C.H., </w:t>
      </w:r>
      <w:proofErr w:type="spellStart"/>
      <w:r w:rsidRPr="005A0FA0">
        <w:rPr>
          <w:rFonts w:ascii="Garamond" w:hAnsi="Garamond"/>
          <w:sz w:val="20"/>
          <w:szCs w:val="20"/>
          <w:lang w:val="en-GB"/>
        </w:rPr>
        <w:t>Ramaswamy</w:t>
      </w:r>
      <w:proofErr w:type="spellEnd"/>
      <w:r w:rsidRPr="005A0FA0">
        <w:rPr>
          <w:rFonts w:ascii="Garamond" w:hAnsi="Garamond"/>
          <w:sz w:val="20"/>
          <w:szCs w:val="20"/>
          <w:lang w:val="en-GB"/>
        </w:rPr>
        <w:t xml:space="preserve"> V., (2004). Co-creation experiences: The next practice in value creation, Journal of interactive marketing, Elsevier</w:t>
      </w:r>
    </w:p>
    <w:p w14:paraId="369B518A"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Rothwell</w:t>
      </w:r>
      <w:proofErr w:type="spellEnd"/>
      <w:r w:rsidRPr="005A0FA0">
        <w:rPr>
          <w:rFonts w:ascii="Garamond" w:hAnsi="Garamond"/>
          <w:sz w:val="20"/>
          <w:szCs w:val="20"/>
          <w:lang w:val="en-GB"/>
        </w:rPr>
        <w:t xml:space="preserve"> R., (1989). Small Firms, Innovation and Industrial Change, Small Business Economics 1, 51-64</w:t>
      </w:r>
    </w:p>
    <w:p w14:paraId="7F93F8F1"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Sarkar</w:t>
      </w:r>
      <w:proofErr w:type="spellEnd"/>
      <w:r w:rsidRPr="005A0FA0">
        <w:rPr>
          <w:rFonts w:ascii="Garamond" w:hAnsi="Garamond"/>
          <w:sz w:val="20"/>
          <w:szCs w:val="20"/>
          <w:lang w:val="en-GB"/>
        </w:rPr>
        <w:t xml:space="preserve"> S., Costa A., (2008).  Dynamics of open innovation in the food industry, Trends in Food Science &amp; Technology 19, 574-580 </w:t>
      </w:r>
    </w:p>
    <w:p w14:paraId="6AC21F46"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Sha'ri</w:t>
      </w:r>
      <w:proofErr w:type="spellEnd"/>
      <w:r w:rsidRPr="005A0FA0">
        <w:rPr>
          <w:rFonts w:ascii="Garamond" w:hAnsi="Garamond"/>
          <w:sz w:val="20"/>
          <w:szCs w:val="20"/>
          <w:lang w:val="en-GB"/>
        </w:rPr>
        <w:t xml:space="preserve">, M.Y., </w:t>
      </w:r>
      <w:proofErr w:type="spellStart"/>
      <w:r w:rsidRPr="005A0FA0">
        <w:rPr>
          <w:rFonts w:ascii="Garamond" w:hAnsi="Garamond"/>
          <w:sz w:val="20"/>
          <w:szCs w:val="20"/>
          <w:lang w:val="en-GB"/>
        </w:rPr>
        <w:t>Aspinwall</w:t>
      </w:r>
      <w:proofErr w:type="spellEnd"/>
      <w:r w:rsidRPr="005A0FA0">
        <w:rPr>
          <w:rFonts w:ascii="Garamond" w:hAnsi="Garamond"/>
          <w:sz w:val="20"/>
          <w:szCs w:val="20"/>
          <w:lang w:val="en-GB"/>
        </w:rPr>
        <w:t>, E.M., (2000). Critical success factors in small and medium enterprises: Survey results, Total Quality Management</w:t>
      </w:r>
      <w:proofErr w:type="gramStart"/>
      <w:r w:rsidRPr="005A0FA0">
        <w:rPr>
          <w:rFonts w:ascii="Garamond" w:hAnsi="Garamond"/>
          <w:sz w:val="20"/>
          <w:szCs w:val="20"/>
          <w:lang w:val="en-GB"/>
        </w:rPr>
        <w:t>;</w:t>
      </w:r>
      <w:proofErr w:type="gramEnd"/>
      <w:r w:rsidRPr="005A0FA0">
        <w:rPr>
          <w:rFonts w:ascii="Garamond" w:hAnsi="Garamond"/>
          <w:sz w:val="20"/>
          <w:szCs w:val="20"/>
          <w:lang w:val="en-GB"/>
        </w:rPr>
        <w:t xml:space="preserve"> 11, 4-6</w:t>
      </w:r>
    </w:p>
    <w:p w14:paraId="3436A5A9" w14:textId="77777777" w:rsidR="004F24CA" w:rsidRPr="005A0FA0" w:rsidRDefault="004F24CA" w:rsidP="00080D3C">
      <w:pPr>
        <w:spacing w:before="120"/>
        <w:jc w:val="both"/>
        <w:rPr>
          <w:rFonts w:ascii="Garamond" w:hAnsi="Garamond"/>
          <w:sz w:val="20"/>
          <w:szCs w:val="20"/>
          <w:lang w:val="en-GB"/>
        </w:rPr>
      </w:pPr>
      <w:proofErr w:type="spellStart"/>
      <w:proofErr w:type="gramStart"/>
      <w:r w:rsidRPr="005A0FA0">
        <w:rPr>
          <w:rFonts w:ascii="Garamond" w:hAnsi="Garamond"/>
          <w:sz w:val="20"/>
          <w:szCs w:val="20"/>
          <w:lang w:val="en-GB"/>
        </w:rPr>
        <w:t>Stabell</w:t>
      </w:r>
      <w:proofErr w:type="spellEnd"/>
      <w:r w:rsidRPr="005A0FA0">
        <w:rPr>
          <w:rFonts w:ascii="Garamond" w:hAnsi="Garamond"/>
          <w:sz w:val="20"/>
          <w:szCs w:val="20"/>
          <w:lang w:val="en-GB"/>
        </w:rPr>
        <w:t xml:space="preserve"> C., </w:t>
      </w:r>
      <w:proofErr w:type="spellStart"/>
      <w:r w:rsidRPr="005A0FA0">
        <w:rPr>
          <w:rFonts w:ascii="Garamond" w:hAnsi="Garamond"/>
          <w:sz w:val="20"/>
          <w:szCs w:val="20"/>
          <w:lang w:val="en-GB"/>
        </w:rPr>
        <w:t>Fjeldstad</w:t>
      </w:r>
      <w:proofErr w:type="spellEnd"/>
      <w:r w:rsidRPr="005A0FA0">
        <w:rPr>
          <w:rFonts w:ascii="Garamond" w:hAnsi="Garamond"/>
          <w:sz w:val="20"/>
          <w:szCs w:val="20"/>
          <w:lang w:val="en-GB"/>
        </w:rPr>
        <w:t xml:space="preserve"> Ø., (1998).</w:t>
      </w:r>
      <w:proofErr w:type="gramEnd"/>
      <w:r w:rsidRPr="005A0FA0">
        <w:rPr>
          <w:rFonts w:ascii="Garamond" w:hAnsi="Garamond"/>
          <w:sz w:val="20"/>
          <w:szCs w:val="20"/>
          <w:lang w:val="en-GB"/>
        </w:rPr>
        <w:t xml:space="preserve"> Configuring value for competitive advantage: on chains, shops and networks, Strategic Management Journal, Vol. 19, 413–437 (1998) </w:t>
      </w:r>
    </w:p>
    <w:p w14:paraId="2F7E0715"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Terziovski</w:t>
      </w:r>
      <w:proofErr w:type="spellEnd"/>
      <w:r w:rsidRPr="005A0FA0">
        <w:rPr>
          <w:rFonts w:ascii="Garamond" w:hAnsi="Garamond"/>
          <w:sz w:val="20"/>
          <w:szCs w:val="20"/>
          <w:lang w:val="en-GB"/>
        </w:rPr>
        <w:t xml:space="preserve"> M., (2010). Innovation practice and its performance implications in small and medium enterprises (SMEs) in the manufacturing sector: a resource-based view, Strategic Management Journal - Wiley Online Library</w:t>
      </w:r>
    </w:p>
    <w:p w14:paraId="10E27D6F"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Thorgren</w:t>
      </w:r>
      <w:proofErr w:type="spellEnd"/>
      <w:r w:rsidRPr="005A0FA0">
        <w:rPr>
          <w:rFonts w:ascii="Garamond" w:hAnsi="Garamond"/>
          <w:sz w:val="20"/>
          <w:szCs w:val="20"/>
          <w:lang w:val="en-GB"/>
        </w:rPr>
        <w:t xml:space="preserve"> S., </w:t>
      </w:r>
      <w:proofErr w:type="spellStart"/>
      <w:r w:rsidRPr="005A0FA0">
        <w:rPr>
          <w:rFonts w:ascii="Garamond" w:hAnsi="Garamond"/>
          <w:sz w:val="20"/>
          <w:szCs w:val="20"/>
          <w:lang w:val="en-GB"/>
        </w:rPr>
        <w:t>Wincent</w:t>
      </w:r>
      <w:proofErr w:type="spellEnd"/>
      <w:r w:rsidRPr="005A0FA0">
        <w:rPr>
          <w:rFonts w:ascii="Garamond" w:hAnsi="Garamond"/>
          <w:sz w:val="20"/>
          <w:szCs w:val="20"/>
          <w:lang w:val="en-GB"/>
        </w:rPr>
        <w:t xml:space="preserve"> J., </w:t>
      </w:r>
      <w:proofErr w:type="spellStart"/>
      <w:r w:rsidRPr="005A0FA0">
        <w:rPr>
          <w:rFonts w:ascii="Garamond" w:hAnsi="Garamond"/>
          <w:sz w:val="20"/>
          <w:szCs w:val="20"/>
          <w:lang w:val="en-GB"/>
        </w:rPr>
        <w:t>Örtqvist</w:t>
      </w:r>
      <w:proofErr w:type="spellEnd"/>
      <w:r w:rsidRPr="005A0FA0">
        <w:rPr>
          <w:rFonts w:ascii="Garamond" w:hAnsi="Garamond"/>
          <w:sz w:val="20"/>
          <w:szCs w:val="20"/>
          <w:lang w:val="en-GB"/>
        </w:rPr>
        <w:t xml:space="preserve"> D., (2009). Designing </w:t>
      </w:r>
      <w:proofErr w:type="spellStart"/>
      <w:r w:rsidRPr="005A0FA0">
        <w:rPr>
          <w:rFonts w:ascii="Garamond" w:hAnsi="Garamond"/>
          <w:sz w:val="20"/>
          <w:szCs w:val="20"/>
          <w:lang w:val="en-GB"/>
        </w:rPr>
        <w:t>interorganizational</w:t>
      </w:r>
      <w:proofErr w:type="spellEnd"/>
      <w:r w:rsidRPr="005A0FA0">
        <w:rPr>
          <w:rFonts w:ascii="Garamond" w:hAnsi="Garamond"/>
          <w:sz w:val="20"/>
          <w:szCs w:val="20"/>
          <w:lang w:val="en-GB"/>
        </w:rPr>
        <w:t xml:space="preserve"> networks for innovation: an empirical examination of network configuration, formation and governance. Journal of Engineering and Technology Management 26:148-166. </w:t>
      </w:r>
    </w:p>
    <w:p w14:paraId="5BF2C5C4" w14:textId="77777777" w:rsidR="004F24CA" w:rsidRPr="005A0FA0" w:rsidRDefault="004F24CA" w:rsidP="00080D3C">
      <w:pPr>
        <w:spacing w:before="120"/>
        <w:jc w:val="both"/>
        <w:rPr>
          <w:rFonts w:ascii="Garamond" w:hAnsi="Garamond"/>
          <w:sz w:val="20"/>
          <w:szCs w:val="20"/>
          <w:lang w:val="en-GB"/>
        </w:rPr>
      </w:pPr>
      <w:proofErr w:type="spellStart"/>
      <w:r w:rsidRPr="005A0FA0">
        <w:rPr>
          <w:rFonts w:ascii="Garamond" w:hAnsi="Garamond"/>
          <w:sz w:val="20"/>
          <w:szCs w:val="20"/>
          <w:lang w:val="en-GB"/>
        </w:rPr>
        <w:t>Traill</w:t>
      </w:r>
      <w:proofErr w:type="spellEnd"/>
      <w:r w:rsidRPr="005A0FA0">
        <w:rPr>
          <w:rFonts w:ascii="Garamond" w:hAnsi="Garamond"/>
          <w:sz w:val="20"/>
          <w:szCs w:val="20"/>
          <w:lang w:val="en-GB"/>
        </w:rPr>
        <w:t xml:space="preserve">, W.B., </w:t>
      </w:r>
      <w:proofErr w:type="spellStart"/>
      <w:r w:rsidRPr="005A0FA0">
        <w:rPr>
          <w:rFonts w:ascii="Garamond" w:hAnsi="Garamond"/>
          <w:sz w:val="20"/>
          <w:szCs w:val="20"/>
          <w:lang w:val="en-GB"/>
        </w:rPr>
        <w:t>Meulenberg</w:t>
      </w:r>
      <w:proofErr w:type="spellEnd"/>
      <w:r w:rsidRPr="005A0FA0">
        <w:rPr>
          <w:rFonts w:ascii="Garamond" w:hAnsi="Garamond"/>
          <w:sz w:val="20"/>
          <w:szCs w:val="20"/>
          <w:lang w:val="en-GB"/>
        </w:rPr>
        <w:t xml:space="preserve">, M. (2002). </w:t>
      </w:r>
      <w:proofErr w:type="gramStart"/>
      <w:r w:rsidRPr="005A0FA0">
        <w:rPr>
          <w:rFonts w:ascii="Garamond" w:hAnsi="Garamond"/>
          <w:sz w:val="20"/>
          <w:szCs w:val="20"/>
          <w:lang w:val="en-GB"/>
        </w:rPr>
        <w:t>Innovation in the food industry.</w:t>
      </w:r>
      <w:proofErr w:type="gramEnd"/>
      <w:r w:rsidRPr="005A0FA0">
        <w:rPr>
          <w:rFonts w:ascii="Garamond" w:hAnsi="Garamond"/>
          <w:sz w:val="20"/>
          <w:szCs w:val="20"/>
          <w:lang w:val="en-GB"/>
        </w:rPr>
        <w:t xml:space="preserve"> Agribusiness, 18 (1), 1-21</w:t>
      </w:r>
    </w:p>
    <w:p w14:paraId="0B99E41F" w14:textId="77777777" w:rsidR="004F24CA" w:rsidRPr="005A0FA0" w:rsidRDefault="004F24CA" w:rsidP="005A36A4">
      <w:pPr>
        <w:spacing w:before="120"/>
        <w:jc w:val="both"/>
        <w:rPr>
          <w:rFonts w:ascii="Garamond" w:hAnsi="Garamond"/>
          <w:sz w:val="20"/>
          <w:szCs w:val="20"/>
          <w:lang w:val="en-GB"/>
        </w:rPr>
      </w:pPr>
      <w:proofErr w:type="spellStart"/>
      <w:proofErr w:type="gramStart"/>
      <w:r w:rsidRPr="005A0FA0">
        <w:rPr>
          <w:rFonts w:ascii="Garamond" w:hAnsi="Garamond"/>
          <w:sz w:val="20"/>
          <w:szCs w:val="20"/>
          <w:lang w:val="en-GB"/>
        </w:rPr>
        <w:t>Vanhaverbeke</w:t>
      </w:r>
      <w:proofErr w:type="spellEnd"/>
      <w:r w:rsidRPr="005A0FA0">
        <w:rPr>
          <w:rFonts w:ascii="Garamond" w:hAnsi="Garamond"/>
          <w:sz w:val="20"/>
          <w:szCs w:val="20"/>
          <w:lang w:val="en-GB"/>
        </w:rPr>
        <w:t xml:space="preserve">, W., &amp; </w:t>
      </w:r>
      <w:proofErr w:type="spellStart"/>
      <w:r w:rsidRPr="005A0FA0">
        <w:rPr>
          <w:rFonts w:ascii="Garamond" w:hAnsi="Garamond"/>
          <w:sz w:val="20"/>
          <w:szCs w:val="20"/>
          <w:lang w:val="en-GB"/>
        </w:rPr>
        <w:t>Cloodt</w:t>
      </w:r>
      <w:proofErr w:type="spellEnd"/>
      <w:r w:rsidRPr="005A0FA0">
        <w:rPr>
          <w:rFonts w:ascii="Garamond" w:hAnsi="Garamond"/>
          <w:sz w:val="20"/>
          <w:szCs w:val="20"/>
          <w:lang w:val="en-GB"/>
        </w:rPr>
        <w:t>, M. (2006).</w:t>
      </w:r>
      <w:proofErr w:type="gramEnd"/>
      <w:r w:rsidRPr="005A0FA0">
        <w:rPr>
          <w:rFonts w:ascii="Garamond" w:hAnsi="Garamond"/>
          <w:sz w:val="20"/>
          <w:szCs w:val="20"/>
          <w:lang w:val="en-GB"/>
        </w:rPr>
        <w:t xml:space="preserve"> Open innovation in value networks. In H. W. </w:t>
      </w:r>
      <w:proofErr w:type="spellStart"/>
      <w:r w:rsidRPr="005A0FA0">
        <w:rPr>
          <w:rFonts w:ascii="Garamond" w:hAnsi="Garamond"/>
          <w:sz w:val="20"/>
          <w:szCs w:val="20"/>
          <w:lang w:val="en-GB"/>
        </w:rPr>
        <w:t>Chesbrough</w:t>
      </w:r>
      <w:proofErr w:type="spellEnd"/>
      <w:r w:rsidRPr="005A0FA0">
        <w:rPr>
          <w:rFonts w:ascii="Garamond" w:hAnsi="Garamond"/>
          <w:sz w:val="20"/>
          <w:szCs w:val="20"/>
          <w:lang w:val="en-GB"/>
        </w:rPr>
        <w:t xml:space="preserve">, W. </w:t>
      </w:r>
      <w:proofErr w:type="spellStart"/>
      <w:r w:rsidRPr="005A0FA0">
        <w:rPr>
          <w:rFonts w:ascii="Garamond" w:hAnsi="Garamond"/>
          <w:sz w:val="20"/>
          <w:szCs w:val="20"/>
          <w:lang w:val="en-GB"/>
        </w:rPr>
        <w:t>Vanhaverbeke</w:t>
      </w:r>
      <w:proofErr w:type="spellEnd"/>
      <w:r w:rsidRPr="005A0FA0">
        <w:rPr>
          <w:rFonts w:ascii="Garamond" w:hAnsi="Garamond"/>
          <w:sz w:val="20"/>
          <w:szCs w:val="20"/>
          <w:lang w:val="en-GB"/>
        </w:rPr>
        <w:t xml:space="preserve">, &amp; J. West (Eds.), Open innovation: Researching a new paradigm (pp. 258e281). Oxford: Oxford University Press. </w:t>
      </w:r>
    </w:p>
    <w:p w14:paraId="29D12CAA" w14:textId="77777777" w:rsidR="004F24CA" w:rsidRPr="005A0FA0" w:rsidRDefault="004F24CA" w:rsidP="00956C17">
      <w:pPr>
        <w:spacing w:before="120"/>
        <w:jc w:val="both"/>
        <w:rPr>
          <w:rFonts w:ascii="Garamond" w:hAnsi="Garamond"/>
          <w:sz w:val="20"/>
          <w:szCs w:val="20"/>
          <w:lang w:val="en-GB"/>
        </w:rPr>
      </w:pPr>
      <w:proofErr w:type="gramStart"/>
      <w:r w:rsidRPr="005A0FA0">
        <w:rPr>
          <w:rFonts w:ascii="Garamond" w:hAnsi="Garamond"/>
          <w:sz w:val="20"/>
          <w:szCs w:val="20"/>
          <w:lang w:val="en-GB"/>
        </w:rPr>
        <w:t>von</w:t>
      </w:r>
      <w:proofErr w:type="gramEnd"/>
      <w:r w:rsidRPr="005A0FA0">
        <w:rPr>
          <w:rFonts w:ascii="Garamond" w:hAnsi="Garamond"/>
          <w:sz w:val="20"/>
          <w:szCs w:val="20"/>
          <w:lang w:val="en-GB"/>
        </w:rPr>
        <w:t xml:space="preserve"> </w:t>
      </w:r>
      <w:proofErr w:type="spellStart"/>
      <w:r w:rsidRPr="005A0FA0">
        <w:rPr>
          <w:rFonts w:ascii="Garamond" w:hAnsi="Garamond"/>
          <w:sz w:val="20"/>
          <w:szCs w:val="20"/>
          <w:lang w:val="en-GB"/>
        </w:rPr>
        <w:t>Hippel</w:t>
      </w:r>
      <w:proofErr w:type="spellEnd"/>
      <w:r w:rsidRPr="005A0FA0">
        <w:rPr>
          <w:rFonts w:ascii="Garamond" w:hAnsi="Garamond"/>
          <w:sz w:val="20"/>
          <w:szCs w:val="20"/>
          <w:lang w:val="en-GB"/>
        </w:rPr>
        <w:t>, E. (1988) The Sources of Innovation . New York: Oxford University Press</w:t>
      </w:r>
    </w:p>
    <w:p w14:paraId="197D0B37" w14:textId="77777777" w:rsidR="004F24CA" w:rsidRPr="005A0FA0" w:rsidRDefault="004F24CA" w:rsidP="00956C17">
      <w:pPr>
        <w:spacing w:before="120"/>
        <w:jc w:val="both"/>
        <w:rPr>
          <w:rFonts w:ascii="Garamond" w:hAnsi="Garamond"/>
          <w:sz w:val="20"/>
          <w:szCs w:val="20"/>
          <w:lang w:val="en-GB"/>
        </w:rPr>
      </w:pPr>
    </w:p>
    <w:sectPr w:rsidR="004F24CA" w:rsidRPr="005A0FA0" w:rsidSect="003A7CF0">
      <w:pgSz w:w="11900" w:h="16820"/>
      <w:pgMar w:top="1361" w:right="1134" w:bottom="1134" w:left="113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97A04F" w14:textId="77777777" w:rsidR="007133F4" w:rsidRDefault="007133F4" w:rsidP="00901864">
      <w:r>
        <w:separator/>
      </w:r>
    </w:p>
  </w:endnote>
  <w:endnote w:type="continuationSeparator" w:id="0">
    <w:p w14:paraId="0FC48ACC" w14:textId="77777777" w:rsidR="007133F4" w:rsidRDefault="007133F4" w:rsidP="009018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w:panose1 w:val="02020404030301010803"/>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Arial Black">
    <w:panose1 w:val="020B0A04020102020204"/>
    <w:charset w:val="00"/>
    <w:family w:val="auto"/>
    <w:pitch w:val="variable"/>
    <w:sig w:usb0="00000287" w:usb1="00000000" w:usb2="00000000" w:usb3="00000000" w:csb0="0000009F" w:csb1="00000000"/>
  </w:font>
  <w:font w:name="TimesNewRoman,Italic">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09C30E" w14:textId="77777777" w:rsidR="007133F4" w:rsidRDefault="007133F4" w:rsidP="00901864">
      <w:r>
        <w:separator/>
      </w:r>
    </w:p>
  </w:footnote>
  <w:footnote w:type="continuationSeparator" w:id="0">
    <w:p w14:paraId="62E6086A" w14:textId="77777777" w:rsidR="007133F4" w:rsidRDefault="007133F4" w:rsidP="0090186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553D57"/>
    <w:multiLevelType w:val="multilevel"/>
    <w:tmpl w:val="C1D48F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A0A2EE6"/>
    <w:multiLevelType w:val="hybridMultilevel"/>
    <w:tmpl w:val="AB6E41E2"/>
    <w:lvl w:ilvl="0" w:tplc="5256100A">
      <w:numFmt w:val="bullet"/>
      <w:lvlText w:val="-"/>
      <w:lvlJc w:val="left"/>
      <w:pPr>
        <w:ind w:left="720" w:hanging="360"/>
      </w:pPr>
      <w:rPr>
        <w:rFonts w:ascii="Garamond" w:eastAsiaTheme="minorEastAsia" w:hAnsi="Garamond" w:cstheme="minorBid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35930E0C"/>
    <w:multiLevelType w:val="multilevel"/>
    <w:tmpl w:val="48C065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94256DC"/>
    <w:multiLevelType w:val="hybridMultilevel"/>
    <w:tmpl w:val="03C2818A"/>
    <w:lvl w:ilvl="0" w:tplc="11F07962">
      <w:start w:val="1"/>
      <w:numFmt w:val="bullet"/>
      <w:lvlText w:val="-"/>
      <w:lvlJc w:val="left"/>
      <w:pPr>
        <w:ind w:left="720" w:hanging="360"/>
      </w:pPr>
      <w:rPr>
        <w:rFonts w:ascii="Garamond" w:eastAsiaTheme="minorEastAsia" w:hAnsi="Garamond" w:cstheme="minorBid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3EB90D24"/>
    <w:multiLevelType w:val="multilevel"/>
    <w:tmpl w:val="A87E8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B332D54"/>
    <w:multiLevelType w:val="hybridMultilevel"/>
    <w:tmpl w:val="781C472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55137F74"/>
    <w:multiLevelType w:val="multilevel"/>
    <w:tmpl w:val="BD586C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1CE67AB"/>
    <w:multiLevelType w:val="hybridMultilevel"/>
    <w:tmpl w:val="D2D8543E"/>
    <w:lvl w:ilvl="0" w:tplc="BD9CA678">
      <w:start w:val="6"/>
      <w:numFmt w:val="bullet"/>
      <w:lvlText w:val="-"/>
      <w:lvlJc w:val="left"/>
      <w:pPr>
        <w:ind w:left="720" w:hanging="360"/>
      </w:pPr>
      <w:rPr>
        <w:rFonts w:ascii="Garamond" w:eastAsiaTheme="minorEastAsia" w:hAnsi="Garamond" w:cstheme="minorBid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63266CCC"/>
    <w:multiLevelType w:val="multilevel"/>
    <w:tmpl w:val="57688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CE71E99"/>
    <w:multiLevelType w:val="hybridMultilevel"/>
    <w:tmpl w:val="041CEA3A"/>
    <w:lvl w:ilvl="0" w:tplc="4168BF34">
      <w:start w:val="1"/>
      <w:numFmt w:val="bullet"/>
      <w:lvlText w:val="•"/>
      <w:lvlJc w:val="left"/>
      <w:pPr>
        <w:tabs>
          <w:tab w:val="num" w:pos="720"/>
        </w:tabs>
        <w:ind w:left="720" w:hanging="360"/>
      </w:pPr>
      <w:rPr>
        <w:rFonts w:ascii="Times" w:hAnsi="Times" w:hint="default"/>
      </w:rPr>
    </w:lvl>
    <w:lvl w:ilvl="1" w:tplc="E03E6A5C">
      <w:numFmt w:val="bullet"/>
      <w:lvlText w:val="–"/>
      <w:lvlJc w:val="left"/>
      <w:pPr>
        <w:tabs>
          <w:tab w:val="num" w:pos="1440"/>
        </w:tabs>
        <w:ind w:left="1440" w:hanging="360"/>
      </w:pPr>
      <w:rPr>
        <w:rFonts w:ascii="Times" w:hAnsi="Times" w:hint="default"/>
      </w:rPr>
    </w:lvl>
    <w:lvl w:ilvl="2" w:tplc="EDAEB934" w:tentative="1">
      <w:start w:val="1"/>
      <w:numFmt w:val="bullet"/>
      <w:lvlText w:val="•"/>
      <w:lvlJc w:val="left"/>
      <w:pPr>
        <w:tabs>
          <w:tab w:val="num" w:pos="2160"/>
        </w:tabs>
        <w:ind w:left="2160" w:hanging="360"/>
      </w:pPr>
      <w:rPr>
        <w:rFonts w:ascii="Times" w:hAnsi="Times" w:hint="default"/>
      </w:rPr>
    </w:lvl>
    <w:lvl w:ilvl="3" w:tplc="6DEA3CEE" w:tentative="1">
      <w:start w:val="1"/>
      <w:numFmt w:val="bullet"/>
      <w:lvlText w:val="•"/>
      <w:lvlJc w:val="left"/>
      <w:pPr>
        <w:tabs>
          <w:tab w:val="num" w:pos="2880"/>
        </w:tabs>
        <w:ind w:left="2880" w:hanging="360"/>
      </w:pPr>
      <w:rPr>
        <w:rFonts w:ascii="Times" w:hAnsi="Times" w:hint="default"/>
      </w:rPr>
    </w:lvl>
    <w:lvl w:ilvl="4" w:tplc="C76E7680" w:tentative="1">
      <w:start w:val="1"/>
      <w:numFmt w:val="bullet"/>
      <w:lvlText w:val="•"/>
      <w:lvlJc w:val="left"/>
      <w:pPr>
        <w:tabs>
          <w:tab w:val="num" w:pos="3600"/>
        </w:tabs>
        <w:ind w:left="3600" w:hanging="360"/>
      </w:pPr>
      <w:rPr>
        <w:rFonts w:ascii="Times" w:hAnsi="Times" w:hint="default"/>
      </w:rPr>
    </w:lvl>
    <w:lvl w:ilvl="5" w:tplc="B08A2BF6" w:tentative="1">
      <w:start w:val="1"/>
      <w:numFmt w:val="bullet"/>
      <w:lvlText w:val="•"/>
      <w:lvlJc w:val="left"/>
      <w:pPr>
        <w:tabs>
          <w:tab w:val="num" w:pos="4320"/>
        </w:tabs>
        <w:ind w:left="4320" w:hanging="360"/>
      </w:pPr>
      <w:rPr>
        <w:rFonts w:ascii="Times" w:hAnsi="Times" w:hint="default"/>
      </w:rPr>
    </w:lvl>
    <w:lvl w:ilvl="6" w:tplc="D3B4395C" w:tentative="1">
      <w:start w:val="1"/>
      <w:numFmt w:val="bullet"/>
      <w:lvlText w:val="•"/>
      <w:lvlJc w:val="left"/>
      <w:pPr>
        <w:tabs>
          <w:tab w:val="num" w:pos="5040"/>
        </w:tabs>
        <w:ind w:left="5040" w:hanging="360"/>
      </w:pPr>
      <w:rPr>
        <w:rFonts w:ascii="Times" w:hAnsi="Times" w:hint="default"/>
      </w:rPr>
    </w:lvl>
    <w:lvl w:ilvl="7" w:tplc="EE6AEBCC" w:tentative="1">
      <w:start w:val="1"/>
      <w:numFmt w:val="bullet"/>
      <w:lvlText w:val="•"/>
      <w:lvlJc w:val="left"/>
      <w:pPr>
        <w:tabs>
          <w:tab w:val="num" w:pos="5760"/>
        </w:tabs>
        <w:ind w:left="5760" w:hanging="360"/>
      </w:pPr>
      <w:rPr>
        <w:rFonts w:ascii="Times" w:hAnsi="Times" w:hint="default"/>
      </w:rPr>
    </w:lvl>
    <w:lvl w:ilvl="8" w:tplc="91F00D56" w:tentative="1">
      <w:start w:val="1"/>
      <w:numFmt w:val="bullet"/>
      <w:lvlText w:val="•"/>
      <w:lvlJc w:val="left"/>
      <w:pPr>
        <w:tabs>
          <w:tab w:val="num" w:pos="6480"/>
        </w:tabs>
        <w:ind w:left="6480" w:hanging="360"/>
      </w:pPr>
      <w:rPr>
        <w:rFonts w:ascii="Times" w:hAnsi="Times" w:hint="default"/>
      </w:rPr>
    </w:lvl>
  </w:abstractNum>
  <w:abstractNum w:abstractNumId="10">
    <w:nsid w:val="7C064E8A"/>
    <w:multiLevelType w:val="hybridMultilevel"/>
    <w:tmpl w:val="8B162E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10"/>
  </w:num>
  <w:num w:numId="4">
    <w:abstractNumId w:val="5"/>
  </w:num>
  <w:num w:numId="5">
    <w:abstractNumId w:val="9"/>
  </w:num>
  <w:num w:numId="6">
    <w:abstractNumId w:val="7"/>
  </w:num>
  <w:num w:numId="7">
    <w:abstractNumId w:val="3"/>
  </w:num>
  <w:num w:numId="8">
    <w:abstractNumId w:val="4"/>
  </w:num>
  <w:num w:numId="9">
    <w:abstractNumId w:val="8"/>
  </w:num>
  <w:num w:numId="10">
    <w:abstractNumId w:val="6"/>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F8F"/>
    <w:rsid w:val="000054DC"/>
    <w:rsid w:val="00080D3C"/>
    <w:rsid w:val="000C6764"/>
    <w:rsid w:val="000D1FFC"/>
    <w:rsid w:val="000E24F0"/>
    <w:rsid w:val="000E2593"/>
    <w:rsid w:val="000E7083"/>
    <w:rsid w:val="00104F64"/>
    <w:rsid w:val="00126F3F"/>
    <w:rsid w:val="00141958"/>
    <w:rsid w:val="00144184"/>
    <w:rsid w:val="00171823"/>
    <w:rsid w:val="001943B3"/>
    <w:rsid w:val="001956A3"/>
    <w:rsid w:val="001B4451"/>
    <w:rsid w:val="001B56CE"/>
    <w:rsid w:val="001B5AB8"/>
    <w:rsid w:val="00201C01"/>
    <w:rsid w:val="00206884"/>
    <w:rsid w:val="00233301"/>
    <w:rsid w:val="0024788D"/>
    <w:rsid w:val="0027116A"/>
    <w:rsid w:val="00275739"/>
    <w:rsid w:val="00277C07"/>
    <w:rsid w:val="00294BDB"/>
    <w:rsid w:val="002A0E26"/>
    <w:rsid w:val="002C5098"/>
    <w:rsid w:val="002C7404"/>
    <w:rsid w:val="002E0738"/>
    <w:rsid w:val="002E2163"/>
    <w:rsid w:val="002F7CA5"/>
    <w:rsid w:val="003016ED"/>
    <w:rsid w:val="003211FD"/>
    <w:rsid w:val="003533ED"/>
    <w:rsid w:val="00360B73"/>
    <w:rsid w:val="0038426C"/>
    <w:rsid w:val="00391F03"/>
    <w:rsid w:val="003A7CF0"/>
    <w:rsid w:val="003C0E09"/>
    <w:rsid w:val="003F13A1"/>
    <w:rsid w:val="00401DAA"/>
    <w:rsid w:val="00425D62"/>
    <w:rsid w:val="004315DD"/>
    <w:rsid w:val="00436DE0"/>
    <w:rsid w:val="00460B9F"/>
    <w:rsid w:val="004730FA"/>
    <w:rsid w:val="00475198"/>
    <w:rsid w:val="00483977"/>
    <w:rsid w:val="00486589"/>
    <w:rsid w:val="004B592D"/>
    <w:rsid w:val="004D2D63"/>
    <w:rsid w:val="004E5338"/>
    <w:rsid w:val="004F0F5B"/>
    <w:rsid w:val="004F24CA"/>
    <w:rsid w:val="00552979"/>
    <w:rsid w:val="00595B3F"/>
    <w:rsid w:val="00596AB3"/>
    <w:rsid w:val="005A0FA0"/>
    <w:rsid w:val="005A1BF9"/>
    <w:rsid w:val="005A36A4"/>
    <w:rsid w:val="005C7B1D"/>
    <w:rsid w:val="005D1541"/>
    <w:rsid w:val="005F1A76"/>
    <w:rsid w:val="00600FAC"/>
    <w:rsid w:val="0060250C"/>
    <w:rsid w:val="0060316E"/>
    <w:rsid w:val="00606D4B"/>
    <w:rsid w:val="006204D1"/>
    <w:rsid w:val="006269EB"/>
    <w:rsid w:val="00630F35"/>
    <w:rsid w:val="00636082"/>
    <w:rsid w:val="0067151F"/>
    <w:rsid w:val="0069655E"/>
    <w:rsid w:val="006977D6"/>
    <w:rsid w:val="006C550B"/>
    <w:rsid w:val="006E5829"/>
    <w:rsid w:val="006F5CE7"/>
    <w:rsid w:val="007133F4"/>
    <w:rsid w:val="00740FC7"/>
    <w:rsid w:val="00776596"/>
    <w:rsid w:val="00791DEB"/>
    <w:rsid w:val="00796F1C"/>
    <w:rsid w:val="007972C1"/>
    <w:rsid w:val="007C72D2"/>
    <w:rsid w:val="007D4624"/>
    <w:rsid w:val="007F6BC9"/>
    <w:rsid w:val="008017F0"/>
    <w:rsid w:val="00801DF0"/>
    <w:rsid w:val="00804C88"/>
    <w:rsid w:val="00810B48"/>
    <w:rsid w:val="00815830"/>
    <w:rsid w:val="008210AE"/>
    <w:rsid w:val="0084557D"/>
    <w:rsid w:val="00865640"/>
    <w:rsid w:val="008741E1"/>
    <w:rsid w:val="00895251"/>
    <w:rsid w:val="008A2E4D"/>
    <w:rsid w:val="008A7524"/>
    <w:rsid w:val="008D1D27"/>
    <w:rsid w:val="008F3A5D"/>
    <w:rsid w:val="00901864"/>
    <w:rsid w:val="009140FB"/>
    <w:rsid w:val="00943190"/>
    <w:rsid w:val="00946256"/>
    <w:rsid w:val="009568C5"/>
    <w:rsid w:val="00956C17"/>
    <w:rsid w:val="009A5DB7"/>
    <w:rsid w:val="009B2EBB"/>
    <w:rsid w:val="00A232C8"/>
    <w:rsid w:val="00A43C22"/>
    <w:rsid w:val="00A61BD9"/>
    <w:rsid w:val="00A66285"/>
    <w:rsid w:val="00AA0EA5"/>
    <w:rsid w:val="00AA3CD4"/>
    <w:rsid w:val="00AB4544"/>
    <w:rsid w:val="00AC627D"/>
    <w:rsid w:val="00AE14BC"/>
    <w:rsid w:val="00AF6FE0"/>
    <w:rsid w:val="00B16655"/>
    <w:rsid w:val="00B31415"/>
    <w:rsid w:val="00B372F7"/>
    <w:rsid w:val="00B41C0C"/>
    <w:rsid w:val="00B74586"/>
    <w:rsid w:val="00B9304E"/>
    <w:rsid w:val="00B93411"/>
    <w:rsid w:val="00B95B86"/>
    <w:rsid w:val="00BA2BA3"/>
    <w:rsid w:val="00BB03E6"/>
    <w:rsid w:val="00BB7FB2"/>
    <w:rsid w:val="00BC6B33"/>
    <w:rsid w:val="00BD280B"/>
    <w:rsid w:val="00BE41B5"/>
    <w:rsid w:val="00C02724"/>
    <w:rsid w:val="00C07C42"/>
    <w:rsid w:val="00C10F8F"/>
    <w:rsid w:val="00C255E7"/>
    <w:rsid w:val="00C33F53"/>
    <w:rsid w:val="00C35DB5"/>
    <w:rsid w:val="00C45233"/>
    <w:rsid w:val="00C471B2"/>
    <w:rsid w:val="00C54B8E"/>
    <w:rsid w:val="00C600AE"/>
    <w:rsid w:val="00CB0896"/>
    <w:rsid w:val="00CD1735"/>
    <w:rsid w:val="00D207B0"/>
    <w:rsid w:val="00D24DFE"/>
    <w:rsid w:val="00D26C2C"/>
    <w:rsid w:val="00D36FA8"/>
    <w:rsid w:val="00D52024"/>
    <w:rsid w:val="00D56603"/>
    <w:rsid w:val="00D820FC"/>
    <w:rsid w:val="00D84717"/>
    <w:rsid w:val="00D86BB6"/>
    <w:rsid w:val="00D8736F"/>
    <w:rsid w:val="00DB0CF0"/>
    <w:rsid w:val="00DB697A"/>
    <w:rsid w:val="00DD55AC"/>
    <w:rsid w:val="00E175C5"/>
    <w:rsid w:val="00E24BE8"/>
    <w:rsid w:val="00E26E59"/>
    <w:rsid w:val="00E4058B"/>
    <w:rsid w:val="00E50B05"/>
    <w:rsid w:val="00E66F56"/>
    <w:rsid w:val="00E67E22"/>
    <w:rsid w:val="00E71F29"/>
    <w:rsid w:val="00E726D7"/>
    <w:rsid w:val="00E7418D"/>
    <w:rsid w:val="00EB2848"/>
    <w:rsid w:val="00EC68BA"/>
    <w:rsid w:val="00EC6F9C"/>
    <w:rsid w:val="00EE5F03"/>
    <w:rsid w:val="00EE68B9"/>
    <w:rsid w:val="00F44C06"/>
    <w:rsid w:val="00F54D19"/>
    <w:rsid w:val="00F75586"/>
    <w:rsid w:val="00F756E9"/>
    <w:rsid w:val="00FA1BEB"/>
    <w:rsid w:val="00FB0434"/>
    <w:rsid w:val="00FD72B8"/>
    <w:rsid w:val="00FE402E"/>
    <w:rsid w:val="00FE5133"/>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4FF68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C10F8F"/>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uiPriority w:val="9"/>
    <w:rsid w:val="00C10F8F"/>
    <w:rPr>
      <w:rFonts w:asciiTheme="majorHAnsi" w:eastAsiaTheme="majorEastAsia" w:hAnsiTheme="majorHAnsi" w:cstheme="majorBidi"/>
      <w:b/>
      <w:bCs/>
      <w:color w:val="345A8A" w:themeColor="accent1" w:themeShade="B5"/>
      <w:sz w:val="32"/>
      <w:szCs w:val="32"/>
    </w:rPr>
  </w:style>
  <w:style w:type="paragraph" w:styleId="Paragrafoelenco">
    <w:name w:val="List Paragraph"/>
    <w:basedOn w:val="Normale"/>
    <w:uiPriority w:val="34"/>
    <w:qFormat/>
    <w:rsid w:val="00EC6F9C"/>
    <w:pPr>
      <w:ind w:left="720"/>
      <w:contextualSpacing/>
    </w:pPr>
  </w:style>
  <w:style w:type="character" w:styleId="Collegamentoipertestuale">
    <w:name w:val="Hyperlink"/>
    <w:basedOn w:val="Caratterepredefinitoparagrafo"/>
    <w:uiPriority w:val="99"/>
    <w:unhideWhenUsed/>
    <w:rsid w:val="00EC6F9C"/>
    <w:rPr>
      <w:color w:val="0000FF" w:themeColor="hyperlink"/>
      <w:u w:val="single"/>
    </w:rPr>
  </w:style>
  <w:style w:type="paragraph" w:styleId="Testonotaapidipagina">
    <w:name w:val="footnote text"/>
    <w:basedOn w:val="Normale"/>
    <w:link w:val="TestonotaapidipaginaCarattere"/>
    <w:uiPriority w:val="99"/>
    <w:unhideWhenUsed/>
    <w:rsid w:val="00901864"/>
  </w:style>
  <w:style w:type="character" w:customStyle="1" w:styleId="TestonotaapidipaginaCarattere">
    <w:name w:val="Testo nota a piè di pagina Carattere"/>
    <w:basedOn w:val="Caratterepredefinitoparagrafo"/>
    <w:link w:val="Testonotaapidipagina"/>
    <w:uiPriority w:val="99"/>
    <w:rsid w:val="00901864"/>
  </w:style>
  <w:style w:type="character" w:styleId="Rimandonotaapidipagina">
    <w:name w:val="footnote reference"/>
    <w:basedOn w:val="Caratterepredefinitoparagrafo"/>
    <w:uiPriority w:val="99"/>
    <w:unhideWhenUsed/>
    <w:rsid w:val="00901864"/>
    <w:rPr>
      <w:vertAlign w:val="superscript"/>
    </w:rPr>
  </w:style>
  <w:style w:type="paragraph" w:styleId="NormaleWeb">
    <w:name w:val="Normal (Web)"/>
    <w:basedOn w:val="Normale"/>
    <w:uiPriority w:val="99"/>
    <w:unhideWhenUsed/>
    <w:rsid w:val="004E5338"/>
    <w:pPr>
      <w:spacing w:before="100" w:beforeAutospacing="1" w:after="100" w:afterAutospacing="1"/>
    </w:pPr>
    <w:rPr>
      <w:rFonts w:ascii="Times" w:hAnsi="Times" w:cs="Times New Roman"/>
      <w:sz w:val="20"/>
      <w:szCs w:val="20"/>
    </w:rPr>
  </w:style>
  <w:style w:type="table" w:styleId="Grigliatabella">
    <w:name w:val="Table Grid"/>
    <w:basedOn w:val="Tabellanormale"/>
    <w:uiPriority w:val="59"/>
    <w:rsid w:val="00B166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BE41B5"/>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BE41B5"/>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C10F8F"/>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uiPriority w:val="9"/>
    <w:rsid w:val="00C10F8F"/>
    <w:rPr>
      <w:rFonts w:asciiTheme="majorHAnsi" w:eastAsiaTheme="majorEastAsia" w:hAnsiTheme="majorHAnsi" w:cstheme="majorBidi"/>
      <w:b/>
      <w:bCs/>
      <w:color w:val="345A8A" w:themeColor="accent1" w:themeShade="B5"/>
      <w:sz w:val="32"/>
      <w:szCs w:val="32"/>
    </w:rPr>
  </w:style>
  <w:style w:type="paragraph" w:styleId="Paragrafoelenco">
    <w:name w:val="List Paragraph"/>
    <w:basedOn w:val="Normale"/>
    <w:uiPriority w:val="34"/>
    <w:qFormat/>
    <w:rsid w:val="00EC6F9C"/>
    <w:pPr>
      <w:ind w:left="720"/>
      <w:contextualSpacing/>
    </w:pPr>
  </w:style>
  <w:style w:type="character" w:styleId="Collegamentoipertestuale">
    <w:name w:val="Hyperlink"/>
    <w:basedOn w:val="Caratterepredefinitoparagrafo"/>
    <w:uiPriority w:val="99"/>
    <w:unhideWhenUsed/>
    <w:rsid w:val="00EC6F9C"/>
    <w:rPr>
      <w:color w:val="0000FF" w:themeColor="hyperlink"/>
      <w:u w:val="single"/>
    </w:rPr>
  </w:style>
  <w:style w:type="paragraph" w:styleId="Testonotaapidipagina">
    <w:name w:val="footnote text"/>
    <w:basedOn w:val="Normale"/>
    <w:link w:val="TestonotaapidipaginaCarattere"/>
    <w:uiPriority w:val="99"/>
    <w:unhideWhenUsed/>
    <w:rsid w:val="00901864"/>
  </w:style>
  <w:style w:type="character" w:customStyle="1" w:styleId="TestonotaapidipaginaCarattere">
    <w:name w:val="Testo nota a piè di pagina Carattere"/>
    <w:basedOn w:val="Caratterepredefinitoparagrafo"/>
    <w:link w:val="Testonotaapidipagina"/>
    <w:uiPriority w:val="99"/>
    <w:rsid w:val="00901864"/>
  </w:style>
  <w:style w:type="character" w:styleId="Rimandonotaapidipagina">
    <w:name w:val="footnote reference"/>
    <w:basedOn w:val="Caratterepredefinitoparagrafo"/>
    <w:uiPriority w:val="99"/>
    <w:unhideWhenUsed/>
    <w:rsid w:val="00901864"/>
    <w:rPr>
      <w:vertAlign w:val="superscript"/>
    </w:rPr>
  </w:style>
  <w:style w:type="paragraph" w:styleId="NormaleWeb">
    <w:name w:val="Normal (Web)"/>
    <w:basedOn w:val="Normale"/>
    <w:uiPriority w:val="99"/>
    <w:unhideWhenUsed/>
    <w:rsid w:val="004E5338"/>
    <w:pPr>
      <w:spacing w:before="100" w:beforeAutospacing="1" w:after="100" w:afterAutospacing="1"/>
    </w:pPr>
    <w:rPr>
      <w:rFonts w:ascii="Times" w:hAnsi="Times" w:cs="Times New Roman"/>
      <w:sz w:val="20"/>
      <w:szCs w:val="20"/>
    </w:rPr>
  </w:style>
  <w:style w:type="table" w:styleId="Grigliatabella">
    <w:name w:val="Table Grid"/>
    <w:basedOn w:val="Tabellanormale"/>
    <w:uiPriority w:val="59"/>
    <w:rsid w:val="00B166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BE41B5"/>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BE41B5"/>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081">
      <w:bodyDiv w:val="1"/>
      <w:marLeft w:val="0"/>
      <w:marRight w:val="0"/>
      <w:marTop w:val="0"/>
      <w:marBottom w:val="0"/>
      <w:divBdr>
        <w:top w:val="none" w:sz="0" w:space="0" w:color="auto"/>
        <w:left w:val="none" w:sz="0" w:space="0" w:color="auto"/>
        <w:bottom w:val="none" w:sz="0" w:space="0" w:color="auto"/>
        <w:right w:val="none" w:sz="0" w:space="0" w:color="auto"/>
      </w:divBdr>
      <w:divsChild>
        <w:div w:id="621881333">
          <w:marLeft w:val="0"/>
          <w:marRight w:val="0"/>
          <w:marTop w:val="0"/>
          <w:marBottom w:val="0"/>
          <w:divBdr>
            <w:top w:val="none" w:sz="0" w:space="0" w:color="auto"/>
            <w:left w:val="none" w:sz="0" w:space="0" w:color="auto"/>
            <w:bottom w:val="none" w:sz="0" w:space="0" w:color="auto"/>
            <w:right w:val="none" w:sz="0" w:space="0" w:color="auto"/>
          </w:divBdr>
          <w:divsChild>
            <w:div w:id="434836669">
              <w:marLeft w:val="0"/>
              <w:marRight w:val="0"/>
              <w:marTop w:val="0"/>
              <w:marBottom w:val="0"/>
              <w:divBdr>
                <w:top w:val="none" w:sz="0" w:space="0" w:color="auto"/>
                <w:left w:val="none" w:sz="0" w:space="0" w:color="auto"/>
                <w:bottom w:val="none" w:sz="0" w:space="0" w:color="auto"/>
                <w:right w:val="none" w:sz="0" w:space="0" w:color="auto"/>
              </w:divBdr>
              <w:divsChild>
                <w:div w:id="112534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62265">
      <w:bodyDiv w:val="1"/>
      <w:marLeft w:val="0"/>
      <w:marRight w:val="0"/>
      <w:marTop w:val="0"/>
      <w:marBottom w:val="0"/>
      <w:divBdr>
        <w:top w:val="none" w:sz="0" w:space="0" w:color="auto"/>
        <w:left w:val="none" w:sz="0" w:space="0" w:color="auto"/>
        <w:bottom w:val="none" w:sz="0" w:space="0" w:color="auto"/>
        <w:right w:val="none" w:sz="0" w:space="0" w:color="auto"/>
      </w:divBdr>
      <w:divsChild>
        <w:div w:id="1605335529">
          <w:marLeft w:val="0"/>
          <w:marRight w:val="0"/>
          <w:marTop w:val="0"/>
          <w:marBottom w:val="0"/>
          <w:divBdr>
            <w:top w:val="none" w:sz="0" w:space="0" w:color="auto"/>
            <w:left w:val="none" w:sz="0" w:space="0" w:color="auto"/>
            <w:bottom w:val="none" w:sz="0" w:space="0" w:color="auto"/>
            <w:right w:val="none" w:sz="0" w:space="0" w:color="auto"/>
          </w:divBdr>
          <w:divsChild>
            <w:div w:id="1068576587">
              <w:marLeft w:val="0"/>
              <w:marRight w:val="0"/>
              <w:marTop w:val="0"/>
              <w:marBottom w:val="0"/>
              <w:divBdr>
                <w:top w:val="none" w:sz="0" w:space="0" w:color="auto"/>
                <w:left w:val="none" w:sz="0" w:space="0" w:color="auto"/>
                <w:bottom w:val="none" w:sz="0" w:space="0" w:color="auto"/>
                <w:right w:val="none" w:sz="0" w:space="0" w:color="auto"/>
              </w:divBdr>
              <w:divsChild>
                <w:div w:id="76122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75059">
      <w:bodyDiv w:val="1"/>
      <w:marLeft w:val="0"/>
      <w:marRight w:val="0"/>
      <w:marTop w:val="0"/>
      <w:marBottom w:val="0"/>
      <w:divBdr>
        <w:top w:val="none" w:sz="0" w:space="0" w:color="auto"/>
        <w:left w:val="none" w:sz="0" w:space="0" w:color="auto"/>
        <w:bottom w:val="none" w:sz="0" w:space="0" w:color="auto"/>
        <w:right w:val="none" w:sz="0" w:space="0" w:color="auto"/>
      </w:divBdr>
      <w:divsChild>
        <w:div w:id="713116627">
          <w:marLeft w:val="0"/>
          <w:marRight w:val="0"/>
          <w:marTop w:val="0"/>
          <w:marBottom w:val="0"/>
          <w:divBdr>
            <w:top w:val="none" w:sz="0" w:space="0" w:color="auto"/>
            <w:left w:val="none" w:sz="0" w:space="0" w:color="auto"/>
            <w:bottom w:val="none" w:sz="0" w:space="0" w:color="auto"/>
            <w:right w:val="none" w:sz="0" w:space="0" w:color="auto"/>
          </w:divBdr>
          <w:divsChild>
            <w:div w:id="508760760">
              <w:marLeft w:val="0"/>
              <w:marRight w:val="0"/>
              <w:marTop w:val="0"/>
              <w:marBottom w:val="0"/>
              <w:divBdr>
                <w:top w:val="none" w:sz="0" w:space="0" w:color="auto"/>
                <w:left w:val="none" w:sz="0" w:space="0" w:color="auto"/>
                <w:bottom w:val="none" w:sz="0" w:space="0" w:color="auto"/>
                <w:right w:val="none" w:sz="0" w:space="0" w:color="auto"/>
              </w:divBdr>
              <w:divsChild>
                <w:div w:id="641035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71652">
      <w:bodyDiv w:val="1"/>
      <w:marLeft w:val="0"/>
      <w:marRight w:val="0"/>
      <w:marTop w:val="0"/>
      <w:marBottom w:val="0"/>
      <w:divBdr>
        <w:top w:val="none" w:sz="0" w:space="0" w:color="auto"/>
        <w:left w:val="none" w:sz="0" w:space="0" w:color="auto"/>
        <w:bottom w:val="none" w:sz="0" w:space="0" w:color="auto"/>
        <w:right w:val="none" w:sz="0" w:space="0" w:color="auto"/>
      </w:divBdr>
      <w:divsChild>
        <w:div w:id="693964381">
          <w:marLeft w:val="0"/>
          <w:marRight w:val="0"/>
          <w:marTop w:val="0"/>
          <w:marBottom w:val="0"/>
          <w:divBdr>
            <w:top w:val="none" w:sz="0" w:space="0" w:color="auto"/>
            <w:left w:val="none" w:sz="0" w:space="0" w:color="auto"/>
            <w:bottom w:val="none" w:sz="0" w:space="0" w:color="auto"/>
            <w:right w:val="none" w:sz="0" w:space="0" w:color="auto"/>
          </w:divBdr>
          <w:divsChild>
            <w:div w:id="100078547">
              <w:marLeft w:val="0"/>
              <w:marRight w:val="0"/>
              <w:marTop w:val="0"/>
              <w:marBottom w:val="0"/>
              <w:divBdr>
                <w:top w:val="none" w:sz="0" w:space="0" w:color="auto"/>
                <w:left w:val="none" w:sz="0" w:space="0" w:color="auto"/>
                <w:bottom w:val="none" w:sz="0" w:space="0" w:color="auto"/>
                <w:right w:val="none" w:sz="0" w:space="0" w:color="auto"/>
              </w:divBdr>
            </w:div>
            <w:div w:id="470710921">
              <w:marLeft w:val="0"/>
              <w:marRight w:val="0"/>
              <w:marTop w:val="0"/>
              <w:marBottom w:val="0"/>
              <w:divBdr>
                <w:top w:val="none" w:sz="0" w:space="0" w:color="auto"/>
                <w:left w:val="none" w:sz="0" w:space="0" w:color="auto"/>
                <w:bottom w:val="none" w:sz="0" w:space="0" w:color="auto"/>
                <w:right w:val="none" w:sz="0" w:space="0" w:color="auto"/>
              </w:divBdr>
            </w:div>
            <w:div w:id="2030373445">
              <w:marLeft w:val="0"/>
              <w:marRight w:val="0"/>
              <w:marTop w:val="0"/>
              <w:marBottom w:val="0"/>
              <w:divBdr>
                <w:top w:val="none" w:sz="0" w:space="0" w:color="auto"/>
                <w:left w:val="none" w:sz="0" w:space="0" w:color="auto"/>
                <w:bottom w:val="none" w:sz="0" w:space="0" w:color="auto"/>
                <w:right w:val="none" w:sz="0" w:space="0" w:color="auto"/>
              </w:divBdr>
            </w:div>
            <w:div w:id="363671571">
              <w:marLeft w:val="0"/>
              <w:marRight w:val="0"/>
              <w:marTop w:val="0"/>
              <w:marBottom w:val="0"/>
              <w:divBdr>
                <w:top w:val="none" w:sz="0" w:space="0" w:color="auto"/>
                <w:left w:val="none" w:sz="0" w:space="0" w:color="auto"/>
                <w:bottom w:val="none" w:sz="0" w:space="0" w:color="auto"/>
                <w:right w:val="none" w:sz="0" w:space="0" w:color="auto"/>
              </w:divBdr>
            </w:div>
            <w:div w:id="1752770255">
              <w:marLeft w:val="0"/>
              <w:marRight w:val="0"/>
              <w:marTop w:val="0"/>
              <w:marBottom w:val="0"/>
              <w:divBdr>
                <w:top w:val="none" w:sz="0" w:space="0" w:color="auto"/>
                <w:left w:val="none" w:sz="0" w:space="0" w:color="auto"/>
                <w:bottom w:val="none" w:sz="0" w:space="0" w:color="auto"/>
                <w:right w:val="none" w:sz="0" w:space="0" w:color="auto"/>
              </w:divBdr>
            </w:div>
            <w:div w:id="1441341946">
              <w:marLeft w:val="0"/>
              <w:marRight w:val="0"/>
              <w:marTop w:val="0"/>
              <w:marBottom w:val="0"/>
              <w:divBdr>
                <w:top w:val="none" w:sz="0" w:space="0" w:color="auto"/>
                <w:left w:val="none" w:sz="0" w:space="0" w:color="auto"/>
                <w:bottom w:val="none" w:sz="0" w:space="0" w:color="auto"/>
                <w:right w:val="none" w:sz="0" w:space="0" w:color="auto"/>
              </w:divBdr>
            </w:div>
            <w:div w:id="6636752">
              <w:marLeft w:val="0"/>
              <w:marRight w:val="0"/>
              <w:marTop w:val="0"/>
              <w:marBottom w:val="0"/>
              <w:divBdr>
                <w:top w:val="none" w:sz="0" w:space="0" w:color="auto"/>
                <w:left w:val="none" w:sz="0" w:space="0" w:color="auto"/>
                <w:bottom w:val="none" w:sz="0" w:space="0" w:color="auto"/>
                <w:right w:val="none" w:sz="0" w:space="0" w:color="auto"/>
              </w:divBdr>
            </w:div>
            <w:div w:id="1788968202">
              <w:marLeft w:val="0"/>
              <w:marRight w:val="0"/>
              <w:marTop w:val="0"/>
              <w:marBottom w:val="0"/>
              <w:divBdr>
                <w:top w:val="none" w:sz="0" w:space="0" w:color="auto"/>
                <w:left w:val="none" w:sz="0" w:space="0" w:color="auto"/>
                <w:bottom w:val="none" w:sz="0" w:space="0" w:color="auto"/>
                <w:right w:val="none" w:sz="0" w:space="0" w:color="auto"/>
              </w:divBdr>
            </w:div>
            <w:div w:id="116458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752">
      <w:bodyDiv w:val="1"/>
      <w:marLeft w:val="0"/>
      <w:marRight w:val="0"/>
      <w:marTop w:val="0"/>
      <w:marBottom w:val="0"/>
      <w:divBdr>
        <w:top w:val="none" w:sz="0" w:space="0" w:color="auto"/>
        <w:left w:val="none" w:sz="0" w:space="0" w:color="auto"/>
        <w:bottom w:val="none" w:sz="0" w:space="0" w:color="auto"/>
        <w:right w:val="none" w:sz="0" w:space="0" w:color="auto"/>
      </w:divBdr>
      <w:divsChild>
        <w:div w:id="1405907743">
          <w:marLeft w:val="0"/>
          <w:marRight w:val="0"/>
          <w:marTop w:val="0"/>
          <w:marBottom w:val="0"/>
          <w:divBdr>
            <w:top w:val="none" w:sz="0" w:space="0" w:color="auto"/>
            <w:left w:val="none" w:sz="0" w:space="0" w:color="auto"/>
            <w:bottom w:val="none" w:sz="0" w:space="0" w:color="auto"/>
            <w:right w:val="none" w:sz="0" w:space="0" w:color="auto"/>
          </w:divBdr>
          <w:divsChild>
            <w:div w:id="96565332">
              <w:marLeft w:val="0"/>
              <w:marRight w:val="0"/>
              <w:marTop w:val="0"/>
              <w:marBottom w:val="0"/>
              <w:divBdr>
                <w:top w:val="none" w:sz="0" w:space="0" w:color="auto"/>
                <w:left w:val="none" w:sz="0" w:space="0" w:color="auto"/>
                <w:bottom w:val="none" w:sz="0" w:space="0" w:color="auto"/>
                <w:right w:val="none" w:sz="0" w:space="0" w:color="auto"/>
              </w:divBdr>
              <w:divsChild>
                <w:div w:id="645011424">
                  <w:marLeft w:val="0"/>
                  <w:marRight w:val="0"/>
                  <w:marTop w:val="0"/>
                  <w:marBottom w:val="0"/>
                  <w:divBdr>
                    <w:top w:val="none" w:sz="0" w:space="0" w:color="auto"/>
                    <w:left w:val="none" w:sz="0" w:space="0" w:color="auto"/>
                    <w:bottom w:val="none" w:sz="0" w:space="0" w:color="auto"/>
                    <w:right w:val="none" w:sz="0" w:space="0" w:color="auto"/>
                  </w:divBdr>
                  <w:divsChild>
                    <w:div w:id="97846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585319">
      <w:bodyDiv w:val="1"/>
      <w:marLeft w:val="0"/>
      <w:marRight w:val="0"/>
      <w:marTop w:val="0"/>
      <w:marBottom w:val="0"/>
      <w:divBdr>
        <w:top w:val="none" w:sz="0" w:space="0" w:color="auto"/>
        <w:left w:val="none" w:sz="0" w:space="0" w:color="auto"/>
        <w:bottom w:val="none" w:sz="0" w:space="0" w:color="auto"/>
        <w:right w:val="none" w:sz="0" w:space="0" w:color="auto"/>
      </w:divBdr>
      <w:divsChild>
        <w:div w:id="236331961">
          <w:marLeft w:val="0"/>
          <w:marRight w:val="0"/>
          <w:marTop w:val="0"/>
          <w:marBottom w:val="0"/>
          <w:divBdr>
            <w:top w:val="none" w:sz="0" w:space="0" w:color="auto"/>
            <w:left w:val="none" w:sz="0" w:space="0" w:color="auto"/>
            <w:bottom w:val="none" w:sz="0" w:space="0" w:color="auto"/>
            <w:right w:val="none" w:sz="0" w:space="0" w:color="auto"/>
          </w:divBdr>
          <w:divsChild>
            <w:div w:id="472870413">
              <w:marLeft w:val="0"/>
              <w:marRight w:val="0"/>
              <w:marTop w:val="0"/>
              <w:marBottom w:val="0"/>
              <w:divBdr>
                <w:top w:val="none" w:sz="0" w:space="0" w:color="auto"/>
                <w:left w:val="none" w:sz="0" w:space="0" w:color="auto"/>
                <w:bottom w:val="none" w:sz="0" w:space="0" w:color="auto"/>
                <w:right w:val="none" w:sz="0" w:space="0" w:color="auto"/>
              </w:divBdr>
              <w:divsChild>
                <w:div w:id="1724330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73288">
      <w:bodyDiv w:val="1"/>
      <w:marLeft w:val="0"/>
      <w:marRight w:val="0"/>
      <w:marTop w:val="0"/>
      <w:marBottom w:val="0"/>
      <w:divBdr>
        <w:top w:val="none" w:sz="0" w:space="0" w:color="auto"/>
        <w:left w:val="none" w:sz="0" w:space="0" w:color="auto"/>
        <w:bottom w:val="none" w:sz="0" w:space="0" w:color="auto"/>
        <w:right w:val="none" w:sz="0" w:space="0" w:color="auto"/>
      </w:divBdr>
      <w:divsChild>
        <w:div w:id="432752075">
          <w:marLeft w:val="0"/>
          <w:marRight w:val="0"/>
          <w:marTop w:val="0"/>
          <w:marBottom w:val="0"/>
          <w:divBdr>
            <w:top w:val="none" w:sz="0" w:space="0" w:color="auto"/>
            <w:left w:val="none" w:sz="0" w:space="0" w:color="auto"/>
            <w:bottom w:val="none" w:sz="0" w:space="0" w:color="auto"/>
            <w:right w:val="none" w:sz="0" w:space="0" w:color="auto"/>
          </w:divBdr>
          <w:divsChild>
            <w:div w:id="329675538">
              <w:marLeft w:val="0"/>
              <w:marRight w:val="0"/>
              <w:marTop w:val="0"/>
              <w:marBottom w:val="0"/>
              <w:divBdr>
                <w:top w:val="none" w:sz="0" w:space="0" w:color="auto"/>
                <w:left w:val="none" w:sz="0" w:space="0" w:color="auto"/>
                <w:bottom w:val="none" w:sz="0" w:space="0" w:color="auto"/>
                <w:right w:val="none" w:sz="0" w:space="0" w:color="auto"/>
              </w:divBdr>
              <w:divsChild>
                <w:div w:id="176568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93368">
      <w:bodyDiv w:val="1"/>
      <w:marLeft w:val="0"/>
      <w:marRight w:val="0"/>
      <w:marTop w:val="0"/>
      <w:marBottom w:val="0"/>
      <w:divBdr>
        <w:top w:val="none" w:sz="0" w:space="0" w:color="auto"/>
        <w:left w:val="none" w:sz="0" w:space="0" w:color="auto"/>
        <w:bottom w:val="none" w:sz="0" w:space="0" w:color="auto"/>
        <w:right w:val="none" w:sz="0" w:space="0" w:color="auto"/>
      </w:divBdr>
      <w:divsChild>
        <w:div w:id="1085682929">
          <w:marLeft w:val="0"/>
          <w:marRight w:val="0"/>
          <w:marTop w:val="0"/>
          <w:marBottom w:val="0"/>
          <w:divBdr>
            <w:top w:val="none" w:sz="0" w:space="0" w:color="auto"/>
            <w:left w:val="none" w:sz="0" w:space="0" w:color="auto"/>
            <w:bottom w:val="none" w:sz="0" w:space="0" w:color="auto"/>
            <w:right w:val="none" w:sz="0" w:space="0" w:color="auto"/>
          </w:divBdr>
          <w:divsChild>
            <w:div w:id="976178620">
              <w:marLeft w:val="0"/>
              <w:marRight w:val="0"/>
              <w:marTop w:val="0"/>
              <w:marBottom w:val="0"/>
              <w:divBdr>
                <w:top w:val="none" w:sz="0" w:space="0" w:color="auto"/>
                <w:left w:val="none" w:sz="0" w:space="0" w:color="auto"/>
                <w:bottom w:val="none" w:sz="0" w:space="0" w:color="auto"/>
                <w:right w:val="none" w:sz="0" w:space="0" w:color="auto"/>
              </w:divBdr>
              <w:divsChild>
                <w:div w:id="739135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34605">
      <w:bodyDiv w:val="1"/>
      <w:marLeft w:val="0"/>
      <w:marRight w:val="0"/>
      <w:marTop w:val="0"/>
      <w:marBottom w:val="0"/>
      <w:divBdr>
        <w:top w:val="none" w:sz="0" w:space="0" w:color="auto"/>
        <w:left w:val="none" w:sz="0" w:space="0" w:color="auto"/>
        <w:bottom w:val="none" w:sz="0" w:space="0" w:color="auto"/>
        <w:right w:val="none" w:sz="0" w:space="0" w:color="auto"/>
      </w:divBdr>
    </w:div>
    <w:div w:id="199899743">
      <w:bodyDiv w:val="1"/>
      <w:marLeft w:val="0"/>
      <w:marRight w:val="0"/>
      <w:marTop w:val="0"/>
      <w:marBottom w:val="0"/>
      <w:divBdr>
        <w:top w:val="none" w:sz="0" w:space="0" w:color="auto"/>
        <w:left w:val="none" w:sz="0" w:space="0" w:color="auto"/>
        <w:bottom w:val="none" w:sz="0" w:space="0" w:color="auto"/>
        <w:right w:val="none" w:sz="0" w:space="0" w:color="auto"/>
      </w:divBdr>
      <w:divsChild>
        <w:div w:id="42406800">
          <w:marLeft w:val="0"/>
          <w:marRight w:val="0"/>
          <w:marTop w:val="0"/>
          <w:marBottom w:val="0"/>
          <w:divBdr>
            <w:top w:val="none" w:sz="0" w:space="0" w:color="auto"/>
            <w:left w:val="none" w:sz="0" w:space="0" w:color="auto"/>
            <w:bottom w:val="none" w:sz="0" w:space="0" w:color="auto"/>
            <w:right w:val="none" w:sz="0" w:space="0" w:color="auto"/>
          </w:divBdr>
          <w:divsChild>
            <w:div w:id="1514106851">
              <w:marLeft w:val="0"/>
              <w:marRight w:val="0"/>
              <w:marTop w:val="0"/>
              <w:marBottom w:val="0"/>
              <w:divBdr>
                <w:top w:val="none" w:sz="0" w:space="0" w:color="auto"/>
                <w:left w:val="none" w:sz="0" w:space="0" w:color="auto"/>
                <w:bottom w:val="none" w:sz="0" w:space="0" w:color="auto"/>
                <w:right w:val="none" w:sz="0" w:space="0" w:color="auto"/>
              </w:divBdr>
              <w:divsChild>
                <w:div w:id="134513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043216">
      <w:bodyDiv w:val="1"/>
      <w:marLeft w:val="0"/>
      <w:marRight w:val="0"/>
      <w:marTop w:val="0"/>
      <w:marBottom w:val="0"/>
      <w:divBdr>
        <w:top w:val="none" w:sz="0" w:space="0" w:color="auto"/>
        <w:left w:val="none" w:sz="0" w:space="0" w:color="auto"/>
        <w:bottom w:val="none" w:sz="0" w:space="0" w:color="auto"/>
        <w:right w:val="none" w:sz="0" w:space="0" w:color="auto"/>
      </w:divBdr>
      <w:divsChild>
        <w:div w:id="243531883">
          <w:marLeft w:val="0"/>
          <w:marRight w:val="0"/>
          <w:marTop w:val="0"/>
          <w:marBottom w:val="0"/>
          <w:divBdr>
            <w:top w:val="none" w:sz="0" w:space="0" w:color="auto"/>
            <w:left w:val="none" w:sz="0" w:space="0" w:color="auto"/>
            <w:bottom w:val="none" w:sz="0" w:space="0" w:color="auto"/>
            <w:right w:val="none" w:sz="0" w:space="0" w:color="auto"/>
          </w:divBdr>
          <w:divsChild>
            <w:div w:id="423645717">
              <w:marLeft w:val="0"/>
              <w:marRight w:val="0"/>
              <w:marTop w:val="0"/>
              <w:marBottom w:val="0"/>
              <w:divBdr>
                <w:top w:val="none" w:sz="0" w:space="0" w:color="auto"/>
                <w:left w:val="none" w:sz="0" w:space="0" w:color="auto"/>
                <w:bottom w:val="none" w:sz="0" w:space="0" w:color="auto"/>
                <w:right w:val="none" w:sz="0" w:space="0" w:color="auto"/>
              </w:divBdr>
              <w:divsChild>
                <w:div w:id="1564439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988183">
      <w:bodyDiv w:val="1"/>
      <w:marLeft w:val="0"/>
      <w:marRight w:val="0"/>
      <w:marTop w:val="0"/>
      <w:marBottom w:val="0"/>
      <w:divBdr>
        <w:top w:val="none" w:sz="0" w:space="0" w:color="auto"/>
        <w:left w:val="none" w:sz="0" w:space="0" w:color="auto"/>
        <w:bottom w:val="none" w:sz="0" w:space="0" w:color="auto"/>
        <w:right w:val="none" w:sz="0" w:space="0" w:color="auto"/>
      </w:divBdr>
      <w:divsChild>
        <w:div w:id="1300261632">
          <w:marLeft w:val="0"/>
          <w:marRight w:val="0"/>
          <w:marTop w:val="0"/>
          <w:marBottom w:val="0"/>
          <w:divBdr>
            <w:top w:val="none" w:sz="0" w:space="0" w:color="auto"/>
            <w:left w:val="none" w:sz="0" w:space="0" w:color="auto"/>
            <w:bottom w:val="none" w:sz="0" w:space="0" w:color="auto"/>
            <w:right w:val="none" w:sz="0" w:space="0" w:color="auto"/>
          </w:divBdr>
          <w:divsChild>
            <w:div w:id="334964994">
              <w:marLeft w:val="0"/>
              <w:marRight w:val="0"/>
              <w:marTop w:val="0"/>
              <w:marBottom w:val="0"/>
              <w:divBdr>
                <w:top w:val="none" w:sz="0" w:space="0" w:color="auto"/>
                <w:left w:val="none" w:sz="0" w:space="0" w:color="auto"/>
                <w:bottom w:val="none" w:sz="0" w:space="0" w:color="auto"/>
                <w:right w:val="none" w:sz="0" w:space="0" w:color="auto"/>
              </w:divBdr>
              <w:divsChild>
                <w:div w:id="202555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684546">
      <w:bodyDiv w:val="1"/>
      <w:marLeft w:val="0"/>
      <w:marRight w:val="0"/>
      <w:marTop w:val="0"/>
      <w:marBottom w:val="0"/>
      <w:divBdr>
        <w:top w:val="none" w:sz="0" w:space="0" w:color="auto"/>
        <w:left w:val="none" w:sz="0" w:space="0" w:color="auto"/>
        <w:bottom w:val="none" w:sz="0" w:space="0" w:color="auto"/>
        <w:right w:val="none" w:sz="0" w:space="0" w:color="auto"/>
      </w:divBdr>
      <w:divsChild>
        <w:div w:id="1850606329">
          <w:marLeft w:val="0"/>
          <w:marRight w:val="0"/>
          <w:marTop w:val="0"/>
          <w:marBottom w:val="0"/>
          <w:divBdr>
            <w:top w:val="none" w:sz="0" w:space="0" w:color="auto"/>
            <w:left w:val="none" w:sz="0" w:space="0" w:color="auto"/>
            <w:bottom w:val="none" w:sz="0" w:space="0" w:color="auto"/>
            <w:right w:val="none" w:sz="0" w:space="0" w:color="auto"/>
          </w:divBdr>
          <w:divsChild>
            <w:div w:id="1870950671">
              <w:marLeft w:val="0"/>
              <w:marRight w:val="0"/>
              <w:marTop w:val="0"/>
              <w:marBottom w:val="0"/>
              <w:divBdr>
                <w:top w:val="none" w:sz="0" w:space="0" w:color="auto"/>
                <w:left w:val="none" w:sz="0" w:space="0" w:color="auto"/>
                <w:bottom w:val="none" w:sz="0" w:space="0" w:color="auto"/>
                <w:right w:val="none" w:sz="0" w:space="0" w:color="auto"/>
              </w:divBdr>
              <w:divsChild>
                <w:div w:id="989166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731466">
      <w:bodyDiv w:val="1"/>
      <w:marLeft w:val="0"/>
      <w:marRight w:val="0"/>
      <w:marTop w:val="0"/>
      <w:marBottom w:val="0"/>
      <w:divBdr>
        <w:top w:val="none" w:sz="0" w:space="0" w:color="auto"/>
        <w:left w:val="none" w:sz="0" w:space="0" w:color="auto"/>
        <w:bottom w:val="none" w:sz="0" w:space="0" w:color="auto"/>
        <w:right w:val="none" w:sz="0" w:space="0" w:color="auto"/>
      </w:divBdr>
    </w:div>
    <w:div w:id="339745547">
      <w:bodyDiv w:val="1"/>
      <w:marLeft w:val="0"/>
      <w:marRight w:val="0"/>
      <w:marTop w:val="0"/>
      <w:marBottom w:val="0"/>
      <w:divBdr>
        <w:top w:val="none" w:sz="0" w:space="0" w:color="auto"/>
        <w:left w:val="none" w:sz="0" w:space="0" w:color="auto"/>
        <w:bottom w:val="none" w:sz="0" w:space="0" w:color="auto"/>
        <w:right w:val="none" w:sz="0" w:space="0" w:color="auto"/>
      </w:divBdr>
      <w:divsChild>
        <w:div w:id="697392205">
          <w:marLeft w:val="0"/>
          <w:marRight w:val="0"/>
          <w:marTop w:val="0"/>
          <w:marBottom w:val="0"/>
          <w:divBdr>
            <w:top w:val="none" w:sz="0" w:space="0" w:color="auto"/>
            <w:left w:val="none" w:sz="0" w:space="0" w:color="auto"/>
            <w:bottom w:val="none" w:sz="0" w:space="0" w:color="auto"/>
            <w:right w:val="none" w:sz="0" w:space="0" w:color="auto"/>
          </w:divBdr>
          <w:divsChild>
            <w:div w:id="262078642">
              <w:marLeft w:val="0"/>
              <w:marRight w:val="0"/>
              <w:marTop w:val="0"/>
              <w:marBottom w:val="0"/>
              <w:divBdr>
                <w:top w:val="none" w:sz="0" w:space="0" w:color="auto"/>
                <w:left w:val="none" w:sz="0" w:space="0" w:color="auto"/>
                <w:bottom w:val="none" w:sz="0" w:space="0" w:color="auto"/>
                <w:right w:val="none" w:sz="0" w:space="0" w:color="auto"/>
              </w:divBdr>
              <w:divsChild>
                <w:div w:id="196997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368722">
      <w:bodyDiv w:val="1"/>
      <w:marLeft w:val="0"/>
      <w:marRight w:val="0"/>
      <w:marTop w:val="0"/>
      <w:marBottom w:val="0"/>
      <w:divBdr>
        <w:top w:val="none" w:sz="0" w:space="0" w:color="auto"/>
        <w:left w:val="none" w:sz="0" w:space="0" w:color="auto"/>
        <w:bottom w:val="none" w:sz="0" w:space="0" w:color="auto"/>
        <w:right w:val="none" w:sz="0" w:space="0" w:color="auto"/>
      </w:divBdr>
      <w:divsChild>
        <w:div w:id="2078242792">
          <w:marLeft w:val="0"/>
          <w:marRight w:val="0"/>
          <w:marTop w:val="0"/>
          <w:marBottom w:val="0"/>
          <w:divBdr>
            <w:top w:val="none" w:sz="0" w:space="0" w:color="auto"/>
            <w:left w:val="none" w:sz="0" w:space="0" w:color="auto"/>
            <w:bottom w:val="none" w:sz="0" w:space="0" w:color="auto"/>
            <w:right w:val="none" w:sz="0" w:space="0" w:color="auto"/>
          </w:divBdr>
          <w:divsChild>
            <w:div w:id="1331789142">
              <w:marLeft w:val="0"/>
              <w:marRight w:val="0"/>
              <w:marTop w:val="0"/>
              <w:marBottom w:val="0"/>
              <w:divBdr>
                <w:top w:val="none" w:sz="0" w:space="0" w:color="auto"/>
                <w:left w:val="none" w:sz="0" w:space="0" w:color="auto"/>
                <w:bottom w:val="none" w:sz="0" w:space="0" w:color="auto"/>
                <w:right w:val="none" w:sz="0" w:space="0" w:color="auto"/>
              </w:divBdr>
              <w:divsChild>
                <w:div w:id="71816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225608">
      <w:bodyDiv w:val="1"/>
      <w:marLeft w:val="0"/>
      <w:marRight w:val="0"/>
      <w:marTop w:val="0"/>
      <w:marBottom w:val="0"/>
      <w:divBdr>
        <w:top w:val="none" w:sz="0" w:space="0" w:color="auto"/>
        <w:left w:val="none" w:sz="0" w:space="0" w:color="auto"/>
        <w:bottom w:val="none" w:sz="0" w:space="0" w:color="auto"/>
        <w:right w:val="none" w:sz="0" w:space="0" w:color="auto"/>
      </w:divBdr>
      <w:divsChild>
        <w:div w:id="2073503577">
          <w:marLeft w:val="0"/>
          <w:marRight w:val="0"/>
          <w:marTop w:val="0"/>
          <w:marBottom w:val="0"/>
          <w:divBdr>
            <w:top w:val="none" w:sz="0" w:space="0" w:color="auto"/>
            <w:left w:val="none" w:sz="0" w:space="0" w:color="auto"/>
            <w:bottom w:val="none" w:sz="0" w:space="0" w:color="auto"/>
            <w:right w:val="none" w:sz="0" w:space="0" w:color="auto"/>
          </w:divBdr>
          <w:divsChild>
            <w:div w:id="1847133618">
              <w:marLeft w:val="0"/>
              <w:marRight w:val="0"/>
              <w:marTop w:val="0"/>
              <w:marBottom w:val="0"/>
              <w:divBdr>
                <w:top w:val="none" w:sz="0" w:space="0" w:color="auto"/>
                <w:left w:val="none" w:sz="0" w:space="0" w:color="auto"/>
                <w:bottom w:val="none" w:sz="0" w:space="0" w:color="auto"/>
                <w:right w:val="none" w:sz="0" w:space="0" w:color="auto"/>
              </w:divBdr>
              <w:divsChild>
                <w:div w:id="130188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604390">
      <w:bodyDiv w:val="1"/>
      <w:marLeft w:val="0"/>
      <w:marRight w:val="0"/>
      <w:marTop w:val="0"/>
      <w:marBottom w:val="0"/>
      <w:divBdr>
        <w:top w:val="none" w:sz="0" w:space="0" w:color="auto"/>
        <w:left w:val="none" w:sz="0" w:space="0" w:color="auto"/>
        <w:bottom w:val="none" w:sz="0" w:space="0" w:color="auto"/>
        <w:right w:val="none" w:sz="0" w:space="0" w:color="auto"/>
      </w:divBdr>
      <w:divsChild>
        <w:div w:id="1725904417">
          <w:marLeft w:val="0"/>
          <w:marRight w:val="0"/>
          <w:marTop w:val="0"/>
          <w:marBottom w:val="0"/>
          <w:divBdr>
            <w:top w:val="none" w:sz="0" w:space="0" w:color="auto"/>
            <w:left w:val="none" w:sz="0" w:space="0" w:color="auto"/>
            <w:bottom w:val="none" w:sz="0" w:space="0" w:color="auto"/>
            <w:right w:val="none" w:sz="0" w:space="0" w:color="auto"/>
          </w:divBdr>
          <w:divsChild>
            <w:div w:id="499855736">
              <w:marLeft w:val="0"/>
              <w:marRight w:val="0"/>
              <w:marTop w:val="0"/>
              <w:marBottom w:val="0"/>
              <w:divBdr>
                <w:top w:val="none" w:sz="0" w:space="0" w:color="auto"/>
                <w:left w:val="none" w:sz="0" w:space="0" w:color="auto"/>
                <w:bottom w:val="none" w:sz="0" w:space="0" w:color="auto"/>
                <w:right w:val="none" w:sz="0" w:space="0" w:color="auto"/>
              </w:divBdr>
              <w:divsChild>
                <w:div w:id="867257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618398">
      <w:bodyDiv w:val="1"/>
      <w:marLeft w:val="0"/>
      <w:marRight w:val="0"/>
      <w:marTop w:val="0"/>
      <w:marBottom w:val="0"/>
      <w:divBdr>
        <w:top w:val="none" w:sz="0" w:space="0" w:color="auto"/>
        <w:left w:val="none" w:sz="0" w:space="0" w:color="auto"/>
        <w:bottom w:val="none" w:sz="0" w:space="0" w:color="auto"/>
        <w:right w:val="none" w:sz="0" w:space="0" w:color="auto"/>
      </w:divBdr>
      <w:divsChild>
        <w:div w:id="1925340818">
          <w:marLeft w:val="0"/>
          <w:marRight w:val="0"/>
          <w:marTop w:val="0"/>
          <w:marBottom w:val="0"/>
          <w:divBdr>
            <w:top w:val="none" w:sz="0" w:space="0" w:color="auto"/>
            <w:left w:val="none" w:sz="0" w:space="0" w:color="auto"/>
            <w:bottom w:val="none" w:sz="0" w:space="0" w:color="auto"/>
            <w:right w:val="none" w:sz="0" w:space="0" w:color="auto"/>
          </w:divBdr>
          <w:divsChild>
            <w:div w:id="129712202">
              <w:marLeft w:val="0"/>
              <w:marRight w:val="0"/>
              <w:marTop w:val="0"/>
              <w:marBottom w:val="0"/>
              <w:divBdr>
                <w:top w:val="none" w:sz="0" w:space="0" w:color="auto"/>
                <w:left w:val="none" w:sz="0" w:space="0" w:color="auto"/>
                <w:bottom w:val="none" w:sz="0" w:space="0" w:color="auto"/>
                <w:right w:val="none" w:sz="0" w:space="0" w:color="auto"/>
              </w:divBdr>
              <w:divsChild>
                <w:div w:id="37227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740119">
      <w:bodyDiv w:val="1"/>
      <w:marLeft w:val="0"/>
      <w:marRight w:val="0"/>
      <w:marTop w:val="0"/>
      <w:marBottom w:val="0"/>
      <w:divBdr>
        <w:top w:val="none" w:sz="0" w:space="0" w:color="auto"/>
        <w:left w:val="none" w:sz="0" w:space="0" w:color="auto"/>
        <w:bottom w:val="none" w:sz="0" w:space="0" w:color="auto"/>
        <w:right w:val="none" w:sz="0" w:space="0" w:color="auto"/>
      </w:divBdr>
      <w:divsChild>
        <w:div w:id="811479534">
          <w:marLeft w:val="0"/>
          <w:marRight w:val="0"/>
          <w:marTop w:val="0"/>
          <w:marBottom w:val="0"/>
          <w:divBdr>
            <w:top w:val="none" w:sz="0" w:space="0" w:color="auto"/>
            <w:left w:val="none" w:sz="0" w:space="0" w:color="auto"/>
            <w:bottom w:val="none" w:sz="0" w:space="0" w:color="auto"/>
            <w:right w:val="none" w:sz="0" w:space="0" w:color="auto"/>
          </w:divBdr>
          <w:divsChild>
            <w:div w:id="422074228">
              <w:marLeft w:val="0"/>
              <w:marRight w:val="0"/>
              <w:marTop w:val="0"/>
              <w:marBottom w:val="0"/>
              <w:divBdr>
                <w:top w:val="none" w:sz="0" w:space="0" w:color="auto"/>
                <w:left w:val="none" w:sz="0" w:space="0" w:color="auto"/>
                <w:bottom w:val="none" w:sz="0" w:space="0" w:color="auto"/>
                <w:right w:val="none" w:sz="0" w:space="0" w:color="auto"/>
              </w:divBdr>
              <w:divsChild>
                <w:div w:id="120383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735473">
      <w:bodyDiv w:val="1"/>
      <w:marLeft w:val="0"/>
      <w:marRight w:val="0"/>
      <w:marTop w:val="0"/>
      <w:marBottom w:val="0"/>
      <w:divBdr>
        <w:top w:val="none" w:sz="0" w:space="0" w:color="auto"/>
        <w:left w:val="none" w:sz="0" w:space="0" w:color="auto"/>
        <w:bottom w:val="none" w:sz="0" w:space="0" w:color="auto"/>
        <w:right w:val="none" w:sz="0" w:space="0" w:color="auto"/>
      </w:divBdr>
      <w:divsChild>
        <w:div w:id="1227765041">
          <w:marLeft w:val="0"/>
          <w:marRight w:val="0"/>
          <w:marTop w:val="0"/>
          <w:marBottom w:val="0"/>
          <w:divBdr>
            <w:top w:val="none" w:sz="0" w:space="0" w:color="auto"/>
            <w:left w:val="none" w:sz="0" w:space="0" w:color="auto"/>
            <w:bottom w:val="none" w:sz="0" w:space="0" w:color="auto"/>
            <w:right w:val="none" w:sz="0" w:space="0" w:color="auto"/>
          </w:divBdr>
          <w:divsChild>
            <w:div w:id="1848137422">
              <w:marLeft w:val="0"/>
              <w:marRight w:val="0"/>
              <w:marTop w:val="0"/>
              <w:marBottom w:val="0"/>
              <w:divBdr>
                <w:top w:val="none" w:sz="0" w:space="0" w:color="auto"/>
                <w:left w:val="none" w:sz="0" w:space="0" w:color="auto"/>
                <w:bottom w:val="none" w:sz="0" w:space="0" w:color="auto"/>
                <w:right w:val="none" w:sz="0" w:space="0" w:color="auto"/>
              </w:divBdr>
              <w:divsChild>
                <w:div w:id="635377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594209">
      <w:bodyDiv w:val="1"/>
      <w:marLeft w:val="0"/>
      <w:marRight w:val="0"/>
      <w:marTop w:val="0"/>
      <w:marBottom w:val="0"/>
      <w:divBdr>
        <w:top w:val="none" w:sz="0" w:space="0" w:color="auto"/>
        <w:left w:val="none" w:sz="0" w:space="0" w:color="auto"/>
        <w:bottom w:val="none" w:sz="0" w:space="0" w:color="auto"/>
        <w:right w:val="none" w:sz="0" w:space="0" w:color="auto"/>
      </w:divBdr>
      <w:divsChild>
        <w:div w:id="884831151">
          <w:marLeft w:val="0"/>
          <w:marRight w:val="0"/>
          <w:marTop w:val="0"/>
          <w:marBottom w:val="0"/>
          <w:divBdr>
            <w:top w:val="none" w:sz="0" w:space="0" w:color="auto"/>
            <w:left w:val="none" w:sz="0" w:space="0" w:color="auto"/>
            <w:bottom w:val="none" w:sz="0" w:space="0" w:color="auto"/>
            <w:right w:val="none" w:sz="0" w:space="0" w:color="auto"/>
          </w:divBdr>
          <w:divsChild>
            <w:div w:id="148640193">
              <w:marLeft w:val="0"/>
              <w:marRight w:val="0"/>
              <w:marTop w:val="0"/>
              <w:marBottom w:val="0"/>
              <w:divBdr>
                <w:top w:val="none" w:sz="0" w:space="0" w:color="auto"/>
                <w:left w:val="none" w:sz="0" w:space="0" w:color="auto"/>
                <w:bottom w:val="none" w:sz="0" w:space="0" w:color="auto"/>
                <w:right w:val="none" w:sz="0" w:space="0" w:color="auto"/>
              </w:divBdr>
              <w:divsChild>
                <w:div w:id="11167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716201">
      <w:bodyDiv w:val="1"/>
      <w:marLeft w:val="0"/>
      <w:marRight w:val="0"/>
      <w:marTop w:val="0"/>
      <w:marBottom w:val="0"/>
      <w:divBdr>
        <w:top w:val="none" w:sz="0" w:space="0" w:color="auto"/>
        <w:left w:val="none" w:sz="0" w:space="0" w:color="auto"/>
        <w:bottom w:val="none" w:sz="0" w:space="0" w:color="auto"/>
        <w:right w:val="none" w:sz="0" w:space="0" w:color="auto"/>
      </w:divBdr>
      <w:divsChild>
        <w:div w:id="1058016354">
          <w:marLeft w:val="0"/>
          <w:marRight w:val="0"/>
          <w:marTop w:val="0"/>
          <w:marBottom w:val="0"/>
          <w:divBdr>
            <w:top w:val="none" w:sz="0" w:space="0" w:color="auto"/>
            <w:left w:val="none" w:sz="0" w:space="0" w:color="auto"/>
            <w:bottom w:val="none" w:sz="0" w:space="0" w:color="auto"/>
            <w:right w:val="none" w:sz="0" w:space="0" w:color="auto"/>
          </w:divBdr>
          <w:divsChild>
            <w:div w:id="2086105978">
              <w:marLeft w:val="0"/>
              <w:marRight w:val="0"/>
              <w:marTop w:val="0"/>
              <w:marBottom w:val="0"/>
              <w:divBdr>
                <w:top w:val="none" w:sz="0" w:space="0" w:color="auto"/>
                <w:left w:val="none" w:sz="0" w:space="0" w:color="auto"/>
                <w:bottom w:val="none" w:sz="0" w:space="0" w:color="auto"/>
                <w:right w:val="none" w:sz="0" w:space="0" w:color="auto"/>
              </w:divBdr>
              <w:divsChild>
                <w:div w:id="87951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368811">
      <w:bodyDiv w:val="1"/>
      <w:marLeft w:val="0"/>
      <w:marRight w:val="0"/>
      <w:marTop w:val="0"/>
      <w:marBottom w:val="0"/>
      <w:divBdr>
        <w:top w:val="none" w:sz="0" w:space="0" w:color="auto"/>
        <w:left w:val="none" w:sz="0" w:space="0" w:color="auto"/>
        <w:bottom w:val="none" w:sz="0" w:space="0" w:color="auto"/>
        <w:right w:val="none" w:sz="0" w:space="0" w:color="auto"/>
      </w:divBdr>
      <w:divsChild>
        <w:div w:id="338125341">
          <w:marLeft w:val="0"/>
          <w:marRight w:val="0"/>
          <w:marTop w:val="0"/>
          <w:marBottom w:val="0"/>
          <w:divBdr>
            <w:top w:val="none" w:sz="0" w:space="0" w:color="auto"/>
            <w:left w:val="none" w:sz="0" w:space="0" w:color="auto"/>
            <w:bottom w:val="none" w:sz="0" w:space="0" w:color="auto"/>
            <w:right w:val="none" w:sz="0" w:space="0" w:color="auto"/>
          </w:divBdr>
          <w:divsChild>
            <w:div w:id="1598947872">
              <w:marLeft w:val="0"/>
              <w:marRight w:val="0"/>
              <w:marTop w:val="0"/>
              <w:marBottom w:val="0"/>
              <w:divBdr>
                <w:top w:val="none" w:sz="0" w:space="0" w:color="auto"/>
                <w:left w:val="none" w:sz="0" w:space="0" w:color="auto"/>
                <w:bottom w:val="none" w:sz="0" w:space="0" w:color="auto"/>
                <w:right w:val="none" w:sz="0" w:space="0" w:color="auto"/>
              </w:divBdr>
              <w:divsChild>
                <w:div w:id="1081753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141270">
      <w:bodyDiv w:val="1"/>
      <w:marLeft w:val="0"/>
      <w:marRight w:val="0"/>
      <w:marTop w:val="0"/>
      <w:marBottom w:val="0"/>
      <w:divBdr>
        <w:top w:val="none" w:sz="0" w:space="0" w:color="auto"/>
        <w:left w:val="none" w:sz="0" w:space="0" w:color="auto"/>
        <w:bottom w:val="none" w:sz="0" w:space="0" w:color="auto"/>
        <w:right w:val="none" w:sz="0" w:space="0" w:color="auto"/>
      </w:divBdr>
      <w:divsChild>
        <w:div w:id="211231020">
          <w:marLeft w:val="0"/>
          <w:marRight w:val="0"/>
          <w:marTop w:val="0"/>
          <w:marBottom w:val="0"/>
          <w:divBdr>
            <w:top w:val="none" w:sz="0" w:space="0" w:color="auto"/>
            <w:left w:val="none" w:sz="0" w:space="0" w:color="auto"/>
            <w:bottom w:val="none" w:sz="0" w:space="0" w:color="auto"/>
            <w:right w:val="none" w:sz="0" w:space="0" w:color="auto"/>
          </w:divBdr>
          <w:divsChild>
            <w:div w:id="941180246">
              <w:marLeft w:val="0"/>
              <w:marRight w:val="0"/>
              <w:marTop w:val="0"/>
              <w:marBottom w:val="0"/>
              <w:divBdr>
                <w:top w:val="none" w:sz="0" w:space="0" w:color="auto"/>
                <w:left w:val="none" w:sz="0" w:space="0" w:color="auto"/>
                <w:bottom w:val="none" w:sz="0" w:space="0" w:color="auto"/>
                <w:right w:val="none" w:sz="0" w:space="0" w:color="auto"/>
              </w:divBdr>
              <w:divsChild>
                <w:div w:id="1890611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525020">
      <w:bodyDiv w:val="1"/>
      <w:marLeft w:val="0"/>
      <w:marRight w:val="0"/>
      <w:marTop w:val="0"/>
      <w:marBottom w:val="0"/>
      <w:divBdr>
        <w:top w:val="none" w:sz="0" w:space="0" w:color="auto"/>
        <w:left w:val="none" w:sz="0" w:space="0" w:color="auto"/>
        <w:bottom w:val="none" w:sz="0" w:space="0" w:color="auto"/>
        <w:right w:val="none" w:sz="0" w:space="0" w:color="auto"/>
      </w:divBdr>
      <w:divsChild>
        <w:div w:id="660503381">
          <w:marLeft w:val="0"/>
          <w:marRight w:val="0"/>
          <w:marTop w:val="0"/>
          <w:marBottom w:val="0"/>
          <w:divBdr>
            <w:top w:val="none" w:sz="0" w:space="0" w:color="auto"/>
            <w:left w:val="none" w:sz="0" w:space="0" w:color="auto"/>
            <w:bottom w:val="none" w:sz="0" w:space="0" w:color="auto"/>
            <w:right w:val="none" w:sz="0" w:space="0" w:color="auto"/>
          </w:divBdr>
          <w:divsChild>
            <w:div w:id="1477917281">
              <w:marLeft w:val="0"/>
              <w:marRight w:val="0"/>
              <w:marTop w:val="0"/>
              <w:marBottom w:val="0"/>
              <w:divBdr>
                <w:top w:val="none" w:sz="0" w:space="0" w:color="auto"/>
                <w:left w:val="none" w:sz="0" w:space="0" w:color="auto"/>
                <w:bottom w:val="none" w:sz="0" w:space="0" w:color="auto"/>
                <w:right w:val="none" w:sz="0" w:space="0" w:color="auto"/>
              </w:divBdr>
              <w:divsChild>
                <w:div w:id="437339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759392">
      <w:bodyDiv w:val="1"/>
      <w:marLeft w:val="0"/>
      <w:marRight w:val="0"/>
      <w:marTop w:val="0"/>
      <w:marBottom w:val="0"/>
      <w:divBdr>
        <w:top w:val="none" w:sz="0" w:space="0" w:color="auto"/>
        <w:left w:val="none" w:sz="0" w:space="0" w:color="auto"/>
        <w:bottom w:val="none" w:sz="0" w:space="0" w:color="auto"/>
        <w:right w:val="none" w:sz="0" w:space="0" w:color="auto"/>
      </w:divBdr>
      <w:divsChild>
        <w:div w:id="2054189792">
          <w:marLeft w:val="0"/>
          <w:marRight w:val="0"/>
          <w:marTop w:val="0"/>
          <w:marBottom w:val="0"/>
          <w:divBdr>
            <w:top w:val="none" w:sz="0" w:space="0" w:color="auto"/>
            <w:left w:val="none" w:sz="0" w:space="0" w:color="auto"/>
            <w:bottom w:val="none" w:sz="0" w:space="0" w:color="auto"/>
            <w:right w:val="none" w:sz="0" w:space="0" w:color="auto"/>
          </w:divBdr>
          <w:divsChild>
            <w:div w:id="1041629507">
              <w:marLeft w:val="0"/>
              <w:marRight w:val="0"/>
              <w:marTop w:val="0"/>
              <w:marBottom w:val="0"/>
              <w:divBdr>
                <w:top w:val="none" w:sz="0" w:space="0" w:color="auto"/>
                <w:left w:val="none" w:sz="0" w:space="0" w:color="auto"/>
                <w:bottom w:val="none" w:sz="0" w:space="0" w:color="auto"/>
                <w:right w:val="none" w:sz="0" w:space="0" w:color="auto"/>
              </w:divBdr>
              <w:divsChild>
                <w:div w:id="205920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741144">
      <w:bodyDiv w:val="1"/>
      <w:marLeft w:val="0"/>
      <w:marRight w:val="0"/>
      <w:marTop w:val="0"/>
      <w:marBottom w:val="0"/>
      <w:divBdr>
        <w:top w:val="none" w:sz="0" w:space="0" w:color="auto"/>
        <w:left w:val="none" w:sz="0" w:space="0" w:color="auto"/>
        <w:bottom w:val="none" w:sz="0" w:space="0" w:color="auto"/>
        <w:right w:val="none" w:sz="0" w:space="0" w:color="auto"/>
      </w:divBdr>
      <w:divsChild>
        <w:div w:id="573005695">
          <w:marLeft w:val="0"/>
          <w:marRight w:val="0"/>
          <w:marTop w:val="0"/>
          <w:marBottom w:val="0"/>
          <w:divBdr>
            <w:top w:val="none" w:sz="0" w:space="0" w:color="auto"/>
            <w:left w:val="none" w:sz="0" w:space="0" w:color="auto"/>
            <w:bottom w:val="none" w:sz="0" w:space="0" w:color="auto"/>
            <w:right w:val="none" w:sz="0" w:space="0" w:color="auto"/>
          </w:divBdr>
          <w:divsChild>
            <w:div w:id="1696808044">
              <w:marLeft w:val="0"/>
              <w:marRight w:val="0"/>
              <w:marTop w:val="0"/>
              <w:marBottom w:val="0"/>
              <w:divBdr>
                <w:top w:val="none" w:sz="0" w:space="0" w:color="auto"/>
                <w:left w:val="none" w:sz="0" w:space="0" w:color="auto"/>
                <w:bottom w:val="none" w:sz="0" w:space="0" w:color="auto"/>
                <w:right w:val="none" w:sz="0" w:space="0" w:color="auto"/>
              </w:divBdr>
              <w:divsChild>
                <w:div w:id="118425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866125">
      <w:bodyDiv w:val="1"/>
      <w:marLeft w:val="0"/>
      <w:marRight w:val="0"/>
      <w:marTop w:val="0"/>
      <w:marBottom w:val="0"/>
      <w:divBdr>
        <w:top w:val="none" w:sz="0" w:space="0" w:color="auto"/>
        <w:left w:val="none" w:sz="0" w:space="0" w:color="auto"/>
        <w:bottom w:val="none" w:sz="0" w:space="0" w:color="auto"/>
        <w:right w:val="none" w:sz="0" w:space="0" w:color="auto"/>
      </w:divBdr>
      <w:divsChild>
        <w:div w:id="1293170356">
          <w:marLeft w:val="0"/>
          <w:marRight w:val="0"/>
          <w:marTop w:val="0"/>
          <w:marBottom w:val="0"/>
          <w:divBdr>
            <w:top w:val="none" w:sz="0" w:space="0" w:color="auto"/>
            <w:left w:val="none" w:sz="0" w:space="0" w:color="auto"/>
            <w:bottom w:val="none" w:sz="0" w:space="0" w:color="auto"/>
            <w:right w:val="none" w:sz="0" w:space="0" w:color="auto"/>
          </w:divBdr>
          <w:divsChild>
            <w:div w:id="1215199789">
              <w:marLeft w:val="0"/>
              <w:marRight w:val="0"/>
              <w:marTop w:val="0"/>
              <w:marBottom w:val="0"/>
              <w:divBdr>
                <w:top w:val="none" w:sz="0" w:space="0" w:color="auto"/>
                <w:left w:val="none" w:sz="0" w:space="0" w:color="auto"/>
                <w:bottom w:val="none" w:sz="0" w:space="0" w:color="auto"/>
                <w:right w:val="none" w:sz="0" w:space="0" w:color="auto"/>
              </w:divBdr>
              <w:divsChild>
                <w:div w:id="1578513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114799">
      <w:bodyDiv w:val="1"/>
      <w:marLeft w:val="0"/>
      <w:marRight w:val="0"/>
      <w:marTop w:val="0"/>
      <w:marBottom w:val="0"/>
      <w:divBdr>
        <w:top w:val="none" w:sz="0" w:space="0" w:color="auto"/>
        <w:left w:val="none" w:sz="0" w:space="0" w:color="auto"/>
        <w:bottom w:val="none" w:sz="0" w:space="0" w:color="auto"/>
        <w:right w:val="none" w:sz="0" w:space="0" w:color="auto"/>
      </w:divBdr>
      <w:divsChild>
        <w:div w:id="2115244318">
          <w:marLeft w:val="0"/>
          <w:marRight w:val="0"/>
          <w:marTop w:val="0"/>
          <w:marBottom w:val="0"/>
          <w:divBdr>
            <w:top w:val="none" w:sz="0" w:space="0" w:color="auto"/>
            <w:left w:val="none" w:sz="0" w:space="0" w:color="auto"/>
            <w:bottom w:val="none" w:sz="0" w:space="0" w:color="auto"/>
            <w:right w:val="none" w:sz="0" w:space="0" w:color="auto"/>
          </w:divBdr>
          <w:divsChild>
            <w:div w:id="1407341827">
              <w:marLeft w:val="0"/>
              <w:marRight w:val="0"/>
              <w:marTop w:val="0"/>
              <w:marBottom w:val="0"/>
              <w:divBdr>
                <w:top w:val="none" w:sz="0" w:space="0" w:color="auto"/>
                <w:left w:val="none" w:sz="0" w:space="0" w:color="auto"/>
                <w:bottom w:val="none" w:sz="0" w:space="0" w:color="auto"/>
                <w:right w:val="none" w:sz="0" w:space="0" w:color="auto"/>
              </w:divBdr>
              <w:divsChild>
                <w:div w:id="95112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358144">
      <w:bodyDiv w:val="1"/>
      <w:marLeft w:val="0"/>
      <w:marRight w:val="0"/>
      <w:marTop w:val="0"/>
      <w:marBottom w:val="0"/>
      <w:divBdr>
        <w:top w:val="none" w:sz="0" w:space="0" w:color="auto"/>
        <w:left w:val="none" w:sz="0" w:space="0" w:color="auto"/>
        <w:bottom w:val="none" w:sz="0" w:space="0" w:color="auto"/>
        <w:right w:val="none" w:sz="0" w:space="0" w:color="auto"/>
      </w:divBdr>
      <w:divsChild>
        <w:div w:id="698776052">
          <w:marLeft w:val="0"/>
          <w:marRight w:val="0"/>
          <w:marTop w:val="0"/>
          <w:marBottom w:val="0"/>
          <w:divBdr>
            <w:top w:val="none" w:sz="0" w:space="0" w:color="auto"/>
            <w:left w:val="none" w:sz="0" w:space="0" w:color="auto"/>
            <w:bottom w:val="none" w:sz="0" w:space="0" w:color="auto"/>
            <w:right w:val="none" w:sz="0" w:space="0" w:color="auto"/>
          </w:divBdr>
          <w:divsChild>
            <w:div w:id="1686710222">
              <w:marLeft w:val="0"/>
              <w:marRight w:val="0"/>
              <w:marTop w:val="0"/>
              <w:marBottom w:val="0"/>
              <w:divBdr>
                <w:top w:val="none" w:sz="0" w:space="0" w:color="auto"/>
                <w:left w:val="none" w:sz="0" w:space="0" w:color="auto"/>
                <w:bottom w:val="none" w:sz="0" w:space="0" w:color="auto"/>
                <w:right w:val="none" w:sz="0" w:space="0" w:color="auto"/>
              </w:divBdr>
              <w:divsChild>
                <w:div w:id="164346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021211">
      <w:bodyDiv w:val="1"/>
      <w:marLeft w:val="0"/>
      <w:marRight w:val="0"/>
      <w:marTop w:val="0"/>
      <w:marBottom w:val="0"/>
      <w:divBdr>
        <w:top w:val="none" w:sz="0" w:space="0" w:color="auto"/>
        <w:left w:val="none" w:sz="0" w:space="0" w:color="auto"/>
        <w:bottom w:val="none" w:sz="0" w:space="0" w:color="auto"/>
        <w:right w:val="none" w:sz="0" w:space="0" w:color="auto"/>
      </w:divBdr>
      <w:divsChild>
        <w:div w:id="216362743">
          <w:marLeft w:val="0"/>
          <w:marRight w:val="0"/>
          <w:marTop w:val="0"/>
          <w:marBottom w:val="0"/>
          <w:divBdr>
            <w:top w:val="none" w:sz="0" w:space="0" w:color="auto"/>
            <w:left w:val="none" w:sz="0" w:space="0" w:color="auto"/>
            <w:bottom w:val="none" w:sz="0" w:space="0" w:color="auto"/>
            <w:right w:val="none" w:sz="0" w:space="0" w:color="auto"/>
          </w:divBdr>
          <w:divsChild>
            <w:div w:id="359745488">
              <w:marLeft w:val="0"/>
              <w:marRight w:val="0"/>
              <w:marTop w:val="0"/>
              <w:marBottom w:val="0"/>
              <w:divBdr>
                <w:top w:val="none" w:sz="0" w:space="0" w:color="auto"/>
                <w:left w:val="none" w:sz="0" w:space="0" w:color="auto"/>
                <w:bottom w:val="none" w:sz="0" w:space="0" w:color="auto"/>
                <w:right w:val="none" w:sz="0" w:space="0" w:color="auto"/>
              </w:divBdr>
              <w:divsChild>
                <w:div w:id="77682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822554">
      <w:bodyDiv w:val="1"/>
      <w:marLeft w:val="0"/>
      <w:marRight w:val="0"/>
      <w:marTop w:val="0"/>
      <w:marBottom w:val="0"/>
      <w:divBdr>
        <w:top w:val="none" w:sz="0" w:space="0" w:color="auto"/>
        <w:left w:val="none" w:sz="0" w:space="0" w:color="auto"/>
        <w:bottom w:val="none" w:sz="0" w:space="0" w:color="auto"/>
        <w:right w:val="none" w:sz="0" w:space="0" w:color="auto"/>
      </w:divBdr>
      <w:divsChild>
        <w:div w:id="349255582">
          <w:marLeft w:val="0"/>
          <w:marRight w:val="0"/>
          <w:marTop w:val="0"/>
          <w:marBottom w:val="0"/>
          <w:divBdr>
            <w:top w:val="none" w:sz="0" w:space="0" w:color="auto"/>
            <w:left w:val="none" w:sz="0" w:space="0" w:color="auto"/>
            <w:bottom w:val="none" w:sz="0" w:space="0" w:color="auto"/>
            <w:right w:val="none" w:sz="0" w:space="0" w:color="auto"/>
          </w:divBdr>
          <w:divsChild>
            <w:div w:id="661086478">
              <w:marLeft w:val="0"/>
              <w:marRight w:val="0"/>
              <w:marTop w:val="0"/>
              <w:marBottom w:val="0"/>
              <w:divBdr>
                <w:top w:val="none" w:sz="0" w:space="0" w:color="auto"/>
                <w:left w:val="none" w:sz="0" w:space="0" w:color="auto"/>
                <w:bottom w:val="none" w:sz="0" w:space="0" w:color="auto"/>
                <w:right w:val="none" w:sz="0" w:space="0" w:color="auto"/>
              </w:divBdr>
            </w:div>
            <w:div w:id="1781224087">
              <w:marLeft w:val="0"/>
              <w:marRight w:val="0"/>
              <w:marTop w:val="0"/>
              <w:marBottom w:val="0"/>
              <w:divBdr>
                <w:top w:val="none" w:sz="0" w:space="0" w:color="auto"/>
                <w:left w:val="none" w:sz="0" w:space="0" w:color="auto"/>
                <w:bottom w:val="none" w:sz="0" w:space="0" w:color="auto"/>
                <w:right w:val="none" w:sz="0" w:space="0" w:color="auto"/>
              </w:divBdr>
            </w:div>
            <w:div w:id="7603693">
              <w:marLeft w:val="0"/>
              <w:marRight w:val="0"/>
              <w:marTop w:val="0"/>
              <w:marBottom w:val="0"/>
              <w:divBdr>
                <w:top w:val="none" w:sz="0" w:space="0" w:color="auto"/>
                <w:left w:val="none" w:sz="0" w:space="0" w:color="auto"/>
                <w:bottom w:val="none" w:sz="0" w:space="0" w:color="auto"/>
                <w:right w:val="none" w:sz="0" w:space="0" w:color="auto"/>
              </w:divBdr>
            </w:div>
            <w:div w:id="1614048379">
              <w:marLeft w:val="0"/>
              <w:marRight w:val="0"/>
              <w:marTop w:val="0"/>
              <w:marBottom w:val="0"/>
              <w:divBdr>
                <w:top w:val="none" w:sz="0" w:space="0" w:color="auto"/>
                <w:left w:val="none" w:sz="0" w:space="0" w:color="auto"/>
                <w:bottom w:val="none" w:sz="0" w:space="0" w:color="auto"/>
                <w:right w:val="none" w:sz="0" w:space="0" w:color="auto"/>
              </w:divBdr>
            </w:div>
            <w:div w:id="1209680920">
              <w:marLeft w:val="0"/>
              <w:marRight w:val="0"/>
              <w:marTop w:val="0"/>
              <w:marBottom w:val="0"/>
              <w:divBdr>
                <w:top w:val="none" w:sz="0" w:space="0" w:color="auto"/>
                <w:left w:val="none" w:sz="0" w:space="0" w:color="auto"/>
                <w:bottom w:val="none" w:sz="0" w:space="0" w:color="auto"/>
                <w:right w:val="none" w:sz="0" w:space="0" w:color="auto"/>
              </w:divBdr>
            </w:div>
            <w:div w:id="1769033954">
              <w:marLeft w:val="0"/>
              <w:marRight w:val="0"/>
              <w:marTop w:val="0"/>
              <w:marBottom w:val="0"/>
              <w:divBdr>
                <w:top w:val="none" w:sz="0" w:space="0" w:color="auto"/>
                <w:left w:val="none" w:sz="0" w:space="0" w:color="auto"/>
                <w:bottom w:val="none" w:sz="0" w:space="0" w:color="auto"/>
                <w:right w:val="none" w:sz="0" w:space="0" w:color="auto"/>
              </w:divBdr>
            </w:div>
            <w:div w:id="470172797">
              <w:marLeft w:val="0"/>
              <w:marRight w:val="0"/>
              <w:marTop w:val="0"/>
              <w:marBottom w:val="0"/>
              <w:divBdr>
                <w:top w:val="none" w:sz="0" w:space="0" w:color="auto"/>
                <w:left w:val="none" w:sz="0" w:space="0" w:color="auto"/>
                <w:bottom w:val="none" w:sz="0" w:space="0" w:color="auto"/>
                <w:right w:val="none" w:sz="0" w:space="0" w:color="auto"/>
              </w:divBdr>
            </w:div>
            <w:div w:id="277224713">
              <w:marLeft w:val="0"/>
              <w:marRight w:val="0"/>
              <w:marTop w:val="0"/>
              <w:marBottom w:val="0"/>
              <w:divBdr>
                <w:top w:val="none" w:sz="0" w:space="0" w:color="auto"/>
                <w:left w:val="none" w:sz="0" w:space="0" w:color="auto"/>
                <w:bottom w:val="none" w:sz="0" w:space="0" w:color="auto"/>
                <w:right w:val="none" w:sz="0" w:space="0" w:color="auto"/>
              </w:divBdr>
            </w:div>
            <w:div w:id="6746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233424">
      <w:bodyDiv w:val="1"/>
      <w:marLeft w:val="0"/>
      <w:marRight w:val="0"/>
      <w:marTop w:val="0"/>
      <w:marBottom w:val="0"/>
      <w:divBdr>
        <w:top w:val="none" w:sz="0" w:space="0" w:color="auto"/>
        <w:left w:val="none" w:sz="0" w:space="0" w:color="auto"/>
        <w:bottom w:val="none" w:sz="0" w:space="0" w:color="auto"/>
        <w:right w:val="none" w:sz="0" w:space="0" w:color="auto"/>
      </w:divBdr>
      <w:divsChild>
        <w:div w:id="981275253">
          <w:marLeft w:val="0"/>
          <w:marRight w:val="0"/>
          <w:marTop w:val="0"/>
          <w:marBottom w:val="0"/>
          <w:divBdr>
            <w:top w:val="none" w:sz="0" w:space="0" w:color="auto"/>
            <w:left w:val="none" w:sz="0" w:space="0" w:color="auto"/>
            <w:bottom w:val="none" w:sz="0" w:space="0" w:color="auto"/>
            <w:right w:val="none" w:sz="0" w:space="0" w:color="auto"/>
          </w:divBdr>
          <w:divsChild>
            <w:div w:id="894466705">
              <w:marLeft w:val="0"/>
              <w:marRight w:val="0"/>
              <w:marTop w:val="0"/>
              <w:marBottom w:val="0"/>
              <w:divBdr>
                <w:top w:val="none" w:sz="0" w:space="0" w:color="auto"/>
                <w:left w:val="none" w:sz="0" w:space="0" w:color="auto"/>
                <w:bottom w:val="none" w:sz="0" w:space="0" w:color="auto"/>
                <w:right w:val="none" w:sz="0" w:space="0" w:color="auto"/>
              </w:divBdr>
              <w:divsChild>
                <w:div w:id="52293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623226">
      <w:bodyDiv w:val="1"/>
      <w:marLeft w:val="0"/>
      <w:marRight w:val="0"/>
      <w:marTop w:val="0"/>
      <w:marBottom w:val="0"/>
      <w:divBdr>
        <w:top w:val="none" w:sz="0" w:space="0" w:color="auto"/>
        <w:left w:val="none" w:sz="0" w:space="0" w:color="auto"/>
        <w:bottom w:val="none" w:sz="0" w:space="0" w:color="auto"/>
        <w:right w:val="none" w:sz="0" w:space="0" w:color="auto"/>
      </w:divBdr>
      <w:divsChild>
        <w:div w:id="553468757">
          <w:marLeft w:val="0"/>
          <w:marRight w:val="0"/>
          <w:marTop w:val="0"/>
          <w:marBottom w:val="0"/>
          <w:divBdr>
            <w:top w:val="none" w:sz="0" w:space="0" w:color="auto"/>
            <w:left w:val="none" w:sz="0" w:space="0" w:color="auto"/>
            <w:bottom w:val="none" w:sz="0" w:space="0" w:color="auto"/>
            <w:right w:val="none" w:sz="0" w:space="0" w:color="auto"/>
          </w:divBdr>
          <w:divsChild>
            <w:div w:id="386877596">
              <w:marLeft w:val="0"/>
              <w:marRight w:val="0"/>
              <w:marTop w:val="0"/>
              <w:marBottom w:val="0"/>
              <w:divBdr>
                <w:top w:val="none" w:sz="0" w:space="0" w:color="auto"/>
                <w:left w:val="none" w:sz="0" w:space="0" w:color="auto"/>
                <w:bottom w:val="none" w:sz="0" w:space="0" w:color="auto"/>
                <w:right w:val="none" w:sz="0" w:space="0" w:color="auto"/>
              </w:divBdr>
              <w:divsChild>
                <w:div w:id="774981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439809">
      <w:bodyDiv w:val="1"/>
      <w:marLeft w:val="0"/>
      <w:marRight w:val="0"/>
      <w:marTop w:val="0"/>
      <w:marBottom w:val="0"/>
      <w:divBdr>
        <w:top w:val="none" w:sz="0" w:space="0" w:color="auto"/>
        <w:left w:val="none" w:sz="0" w:space="0" w:color="auto"/>
        <w:bottom w:val="none" w:sz="0" w:space="0" w:color="auto"/>
        <w:right w:val="none" w:sz="0" w:space="0" w:color="auto"/>
      </w:divBdr>
      <w:divsChild>
        <w:div w:id="1430352655">
          <w:marLeft w:val="0"/>
          <w:marRight w:val="0"/>
          <w:marTop w:val="0"/>
          <w:marBottom w:val="0"/>
          <w:divBdr>
            <w:top w:val="none" w:sz="0" w:space="0" w:color="auto"/>
            <w:left w:val="none" w:sz="0" w:space="0" w:color="auto"/>
            <w:bottom w:val="none" w:sz="0" w:space="0" w:color="auto"/>
            <w:right w:val="none" w:sz="0" w:space="0" w:color="auto"/>
          </w:divBdr>
          <w:divsChild>
            <w:div w:id="400058584">
              <w:marLeft w:val="0"/>
              <w:marRight w:val="0"/>
              <w:marTop w:val="0"/>
              <w:marBottom w:val="0"/>
              <w:divBdr>
                <w:top w:val="none" w:sz="0" w:space="0" w:color="auto"/>
                <w:left w:val="none" w:sz="0" w:space="0" w:color="auto"/>
                <w:bottom w:val="none" w:sz="0" w:space="0" w:color="auto"/>
                <w:right w:val="none" w:sz="0" w:space="0" w:color="auto"/>
              </w:divBdr>
              <w:divsChild>
                <w:div w:id="150917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830653">
      <w:bodyDiv w:val="1"/>
      <w:marLeft w:val="0"/>
      <w:marRight w:val="0"/>
      <w:marTop w:val="0"/>
      <w:marBottom w:val="0"/>
      <w:divBdr>
        <w:top w:val="none" w:sz="0" w:space="0" w:color="auto"/>
        <w:left w:val="none" w:sz="0" w:space="0" w:color="auto"/>
        <w:bottom w:val="none" w:sz="0" w:space="0" w:color="auto"/>
        <w:right w:val="none" w:sz="0" w:space="0" w:color="auto"/>
      </w:divBdr>
      <w:divsChild>
        <w:div w:id="1773935591">
          <w:marLeft w:val="547"/>
          <w:marRight w:val="0"/>
          <w:marTop w:val="0"/>
          <w:marBottom w:val="0"/>
          <w:divBdr>
            <w:top w:val="none" w:sz="0" w:space="0" w:color="auto"/>
            <w:left w:val="none" w:sz="0" w:space="0" w:color="auto"/>
            <w:bottom w:val="none" w:sz="0" w:space="0" w:color="auto"/>
            <w:right w:val="none" w:sz="0" w:space="0" w:color="auto"/>
          </w:divBdr>
        </w:div>
        <w:div w:id="300155968">
          <w:marLeft w:val="1166"/>
          <w:marRight w:val="0"/>
          <w:marTop w:val="0"/>
          <w:marBottom w:val="0"/>
          <w:divBdr>
            <w:top w:val="none" w:sz="0" w:space="0" w:color="auto"/>
            <w:left w:val="none" w:sz="0" w:space="0" w:color="auto"/>
            <w:bottom w:val="none" w:sz="0" w:space="0" w:color="auto"/>
            <w:right w:val="none" w:sz="0" w:space="0" w:color="auto"/>
          </w:divBdr>
        </w:div>
        <w:div w:id="140080628">
          <w:marLeft w:val="1166"/>
          <w:marRight w:val="0"/>
          <w:marTop w:val="0"/>
          <w:marBottom w:val="0"/>
          <w:divBdr>
            <w:top w:val="none" w:sz="0" w:space="0" w:color="auto"/>
            <w:left w:val="none" w:sz="0" w:space="0" w:color="auto"/>
            <w:bottom w:val="none" w:sz="0" w:space="0" w:color="auto"/>
            <w:right w:val="none" w:sz="0" w:space="0" w:color="auto"/>
          </w:divBdr>
        </w:div>
        <w:div w:id="1295791643">
          <w:marLeft w:val="547"/>
          <w:marRight w:val="0"/>
          <w:marTop w:val="0"/>
          <w:marBottom w:val="0"/>
          <w:divBdr>
            <w:top w:val="none" w:sz="0" w:space="0" w:color="auto"/>
            <w:left w:val="none" w:sz="0" w:space="0" w:color="auto"/>
            <w:bottom w:val="none" w:sz="0" w:space="0" w:color="auto"/>
            <w:right w:val="none" w:sz="0" w:space="0" w:color="auto"/>
          </w:divBdr>
        </w:div>
        <w:div w:id="1726442275">
          <w:marLeft w:val="547"/>
          <w:marRight w:val="0"/>
          <w:marTop w:val="0"/>
          <w:marBottom w:val="0"/>
          <w:divBdr>
            <w:top w:val="none" w:sz="0" w:space="0" w:color="auto"/>
            <w:left w:val="none" w:sz="0" w:space="0" w:color="auto"/>
            <w:bottom w:val="none" w:sz="0" w:space="0" w:color="auto"/>
            <w:right w:val="none" w:sz="0" w:space="0" w:color="auto"/>
          </w:divBdr>
        </w:div>
      </w:divsChild>
    </w:div>
    <w:div w:id="937057166">
      <w:bodyDiv w:val="1"/>
      <w:marLeft w:val="0"/>
      <w:marRight w:val="0"/>
      <w:marTop w:val="0"/>
      <w:marBottom w:val="0"/>
      <w:divBdr>
        <w:top w:val="none" w:sz="0" w:space="0" w:color="auto"/>
        <w:left w:val="none" w:sz="0" w:space="0" w:color="auto"/>
        <w:bottom w:val="none" w:sz="0" w:space="0" w:color="auto"/>
        <w:right w:val="none" w:sz="0" w:space="0" w:color="auto"/>
      </w:divBdr>
      <w:divsChild>
        <w:div w:id="1850676504">
          <w:marLeft w:val="0"/>
          <w:marRight w:val="0"/>
          <w:marTop w:val="0"/>
          <w:marBottom w:val="0"/>
          <w:divBdr>
            <w:top w:val="none" w:sz="0" w:space="0" w:color="auto"/>
            <w:left w:val="none" w:sz="0" w:space="0" w:color="auto"/>
            <w:bottom w:val="none" w:sz="0" w:space="0" w:color="auto"/>
            <w:right w:val="none" w:sz="0" w:space="0" w:color="auto"/>
          </w:divBdr>
          <w:divsChild>
            <w:div w:id="1061095898">
              <w:marLeft w:val="0"/>
              <w:marRight w:val="0"/>
              <w:marTop w:val="0"/>
              <w:marBottom w:val="0"/>
              <w:divBdr>
                <w:top w:val="none" w:sz="0" w:space="0" w:color="auto"/>
                <w:left w:val="none" w:sz="0" w:space="0" w:color="auto"/>
                <w:bottom w:val="none" w:sz="0" w:space="0" w:color="auto"/>
                <w:right w:val="none" w:sz="0" w:space="0" w:color="auto"/>
              </w:divBdr>
              <w:divsChild>
                <w:div w:id="75001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437609">
      <w:bodyDiv w:val="1"/>
      <w:marLeft w:val="0"/>
      <w:marRight w:val="0"/>
      <w:marTop w:val="0"/>
      <w:marBottom w:val="0"/>
      <w:divBdr>
        <w:top w:val="none" w:sz="0" w:space="0" w:color="auto"/>
        <w:left w:val="none" w:sz="0" w:space="0" w:color="auto"/>
        <w:bottom w:val="none" w:sz="0" w:space="0" w:color="auto"/>
        <w:right w:val="none" w:sz="0" w:space="0" w:color="auto"/>
      </w:divBdr>
      <w:divsChild>
        <w:div w:id="306738446">
          <w:marLeft w:val="0"/>
          <w:marRight w:val="0"/>
          <w:marTop w:val="0"/>
          <w:marBottom w:val="0"/>
          <w:divBdr>
            <w:top w:val="none" w:sz="0" w:space="0" w:color="auto"/>
            <w:left w:val="none" w:sz="0" w:space="0" w:color="auto"/>
            <w:bottom w:val="none" w:sz="0" w:space="0" w:color="auto"/>
            <w:right w:val="none" w:sz="0" w:space="0" w:color="auto"/>
          </w:divBdr>
          <w:divsChild>
            <w:div w:id="2089418836">
              <w:marLeft w:val="0"/>
              <w:marRight w:val="0"/>
              <w:marTop w:val="0"/>
              <w:marBottom w:val="0"/>
              <w:divBdr>
                <w:top w:val="none" w:sz="0" w:space="0" w:color="auto"/>
                <w:left w:val="none" w:sz="0" w:space="0" w:color="auto"/>
                <w:bottom w:val="none" w:sz="0" w:space="0" w:color="auto"/>
                <w:right w:val="none" w:sz="0" w:space="0" w:color="auto"/>
              </w:divBdr>
              <w:divsChild>
                <w:div w:id="153893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460190">
      <w:bodyDiv w:val="1"/>
      <w:marLeft w:val="0"/>
      <w:marRight w:val="0"/>
      <w:marTop w:val="0"/>
      <w:marBottom w:val="0"/>
      <w:divBdr>
        <w:top w:val="none" w:sz="0" w:space="0" w:color="auto"/>
        <w:left w:val="none" w:sz="0" w:space="0" w:color="auto"/>
        <w:bottom w:val="none" w:sz="0" w:space="0" w:color="auto"/>
        <w:right w:val="none" w:sz="0" w:space="0" w:color="auto"/>
      </w:divBdr>
      <w:divsChild>
        <w:div w:id="318316277">
          <w:marLeft w:val="0"/>
          <w:marRight w:val="0"/>
          <w:marTop w:val="0"/>
          <w:marBottom w:val="0"/>
          <w:divBdr>
            <w:top w:val="none" w:sz="0" w:space="0" w:color="auto"/>
            <w:left w:val="none" w:sz="0" w:space="0" w:color="auto"/>
            <w:bottom w:val="none" w:sz="0" w:space="0" w:color="auto"/>
            <w:right w:val="none" w:sz="0" w:space="0" w:color="auto"/>
          </w:divBdr>
          <w:divsChild>
            <w:div w:id="424616739">
              <w:marLeft w:val="0"/>
              <w:marRight w:val="0"/>
              <w:marTop w:val="0"/>
              <w:marBottom w:val="0"/>
              <w:divBdr>
                <w:top w:val="none" w:sz="0" w:space="0" w:color="auto"/>
                <w:left w:val="none" w:sz="0" w:space="0" w:color="auto"/>
                <w:bottom w:val="none" w:sz="0" w:space="0" w:color="auto"/>
                <w:right w:val="none" w:sz="0" w:space="0" w:color="auto"/>
              </w:divBdr>
              <w:divsChild>
                <w:div w:id="143466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763143">
      <w:bodyDiv w:val="1"/>
      <w:marLeft w:val="0"/>
      <w:marRight w:val="0"/>
      <w:marTop w:val="0"/>
      <w:marBottom w:val="0"/>
      <w:divBdr>
        <w:top w:val="none" w:sz="0" w:space="0" w:color="auto"/>
        <w:left w:val="none" w:sz="0" w:space="0" w:color="auto"/>
        <w:bottom w:val="none" w:sz="0" w:space="0" w:color="auto"/>
        <w:right w:val="none" w:sz="0" w:space="0" w:color="auto"/>
      </w:divBdr>
      <w:divsChild>
        <w:div w:id="1356803824">
          <w:marLeft w:val="0"/>
          <w:marRight w:val="0"/>
          <w:marTop w:val="0"/>
          <w:marBottom w:val="0"/>
          <w:divBdr>
            <w:top w:val="none" w:sz="0" w:space="0" w:color="auto"/>
            <w:left w:val="none" w:sz="0" w:space="0" w:color="auto"/>
            <w:bottom w:val="none" w:sz="0" w:space="0" w:color="auto"/>
            <w:right w:val="none" w:sz="0" w:space="0" w:color="auto"/>
          </w:divBdr>
          <w:divsChild>
            <w:div w:id="957300155">
              <w:marLeft w:val="0"/>
              <w:marRight w:val="0"/>
              <w:marTop w:val="0"/>
              <w:marBottom w:val="0"/>
              <w:divBdr>
                <w:top w:val="none" w:sz="0" w:space="0" w:color="auto"/>
                <w:left w:val="none" w:sz="0" w:space="0" w:color="auto"/>
                <w:bottom w:val="none" w:sz="0" w:space="0" w:color="auto"/>
                <w:right w:val="none" w:sz="0" w:space="0" w:color="auto"/>
              </w:divBdr>
              <w:divsChild>
                <w:div w:id="8233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615110">
      <w:bodyDiv w:val="1"/>
      <w:marLeft w:val="0"/>
      <w:marRight w:val="0"/>
      <w:marTop w:val="0"/>
      <w:marBottom w:val="0"/>
      <w:divBdr>
        <w:top w:val="none" w:sz="0" w:space="0" w:color="auto"/>
        <w:left w:val="none" w:sz="0" w:space="0" w:color="auto"/>
        <w:bottom w:val="none" w:sz="0" w:space="0" w:color="auto"/>
        <w:right w:val="none" w:sz="0" w:space="0" w:color="auto"/>
      </w:divBdr>
      <w:divsChild>
        <w:div w:id="1039475883">
          <w:marLeft w:val="0"/>
          <w:marRight w:val="0"/>
          <w:marTop w:val="0"/>
          <w:marBottom w:val="0"/>
          <w:divBdr>
            <w:top w:val="none" w:sz="0" w:space="0" w:color="auto"/>
            <w:left w:val="none" w:sz="0" w:space="0" w:color="auto"/>
            <w:bottom w:val="none" w:sz="0" w:space="0" w:color="auto"/>
            <w:right w:val="none" w:sz="0" w:space="0" w:color="auto"/>
          </w:divBdr>
          <w:divsChild>
            <w:div w:id="112679921">
              <w:marLeft w:val="0"/>
              <w:marRight w:val="0"/>
              <w:marTop w:val="0"/>
              <w:marBottom w:val="0"/>
              <w:divBdr>
                <w:top w:val="none" w:sz="0" w:space="0" w:color="auto"/>
                <w:left w:val="none" w:sz="0" w:space="0" w:color="auto"/>
                <w:bottom w:val="none" w:sz="0" w:space="0" w:color="auto"/>
                <w:right w:val="none" w:sz="0" w:space="0" w:color="auto"/>
              </w:divBdr>
              <w:divsChild>
                <w:div w:id="132574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318877">
      <w:bodyDiv w:val="1"/>
      <w:marLeft w:val="0"/>
      <w:marRight w:val="0"/>
      <w:marTop w:val="0"/>
      <w:marBottom w:val="0"/>
      <w:divBdr>
        <w:top w:val="none" w:sz="0" w:space="0" w:color="auto"/>
        <w:left w:val="none" w:sz="0" w:space="0" w:color="auto"/>
        <w:bottom w:val="none" w:sz="0" w:space="0" w:color="auto"/>
        <w:right w:val="none" w:sz="0" w:space="0" w:color="auto"/>
      </w:divBdr>
      <w:divsChild>
        <w:div w:id="944196094">
          <w:marLeft w:val="0"/>
          <w:marRight w:val="0"/>
          <w:marTop w:val="0"/>
          <w:marBottom w:val="0"/>
          <w:divBdr>
            <w:top w:val="none" w:sz="0" w:space="0" w:color="auto"/>
            <w:left w:val="none" w:sz="0" w:space="0" w:color="auto"/>
            <w:bottom w:val="none" w:sz="0" w:space="0" w:color="auto"/>
            <w:right w:val="none" w:sz="0" w:space="0" w:color="auto"/>
          </w:divBdr>
          <w:divsChild>
            <w:div w:id="1806580962">
              <w:marLeft w:val="0"/>
              <w:marRight w:val="0"/>
              <w:marTop w:val="0"/>
              <w:marBottom w:val="0"/>
              <w:divBdr>
                <w:top w:val="none" w:sz="0" w:space="0" w:color="auto"/>
                <w:left w:val="none" w:sz="0" w:space="0" w:color="auto"/>
                <w:bottom w:val="none" w:sz="0" w:space="0" w:color="auto"/>
                <w:right w:val="none" w:sz="0" w:space="0" w:color="auto"/>
              </w:divBdr>
              <w:divsChild>
                <w:div w:id="21752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371505">
      <w:bodyDiv w:val="1"/>
      <w:marLeft w:val="0"/>
      <w:marRight w:val="0"/>
      <w:marTop w:val="0"/>
      <w:marBottom w:val="0"/>
      <w:divBdr>
        <w:top w:val="none" w:sz="0" w:space="0" w:color="auto"/>
        <w:left w:val="none" w:sz="0" w:space="0" w:color="auto"/>
        <w:bottom w:val="none" w:sz="0" w:space="0" w:color="auto"/>
        <w:right w:val="none" w:sz="0" w:space="0" w:color="auto"/>
      </w:divBdr>
      <w:divsChild>
        <w:div w:id="1009984383">
          <w:marLeft w:val="0"/>
          <w:marRight w:val="0"/>
          <w:marTop w:val="0"/>
          <w:marBottom w:val="0"/>
          <w:divBdr>
            <w:top w:val="none" w:sz="0" w:space="0" w:color="auto"/>
            <w:left w:val="none" w:sz="0" w:space="0" w:color="auto"/>
            <w:bottom w:val="none" w:sz="0" w:space="0" w:color="auto"/>
            <w:right w:val="none" w:sz="0" w:space="0" w:color="auto"/>
          </w:divBdr>
          <w:divsChild>
            <w:div w:id="503983485">
              <w:marLeft w:val="0"/>
              <w:marRight w:val="0"/>
              <w:marTop w:val="0"/>
              <w:marBottom w:val="0"/>
              <w:divBdr>
                <w:top w:val="none" w:sz="0" w:space="0" w:color="auto"/>
                <w:left w:val="none" w:sz="0" w:space="0" w:color="auto"/>
                <w:bottom w:val="none" w:sz="0" w:space="0" w:color="auto"/>
                <w:right w:val="none" w:sz="0" w:space="0" w:color="auto"/>
              </w:divBdr>
              <w:divsChild>
                <w:div w:id="62458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311774">
      <w:bodyDiv w:val="1"/>
      <w:marLeft w:val="0"/>
      <w:marRight w:val="0"/>
      <w:marTop w:val="0"/>
      <w:marBottom w:val="0"/>
      <w:divBdr>
        <w:top w:val="none" w:sz="0" w:space="0" w:color="auto"/>
        <w:left w:val="none" w:sz="0" w:space="0" w:color="auto"/>
        <w:bottom w:val="none" w:sz="0" w:space="0" w:color="auto"/>
        <w:right w:val="none" w:sz="0" w:space="0" w:color="auto"/>
      </w:divBdr>
      <w:divsChild>
        <w:div w:id="2030830824">
          <w:marLeft w:val="0"/>
          <w:marRight w:val="0"/>
          <w:marTop w:val="0"/>
          <w:marBottom w:val="0"/>
          <w:divBdr>
            <w:top w:val="none" w:sz="0" w:space="0" w:color="auto"/>
            <w:left w:val="none" w:sz="0" w:space="0" w:color="auto"/>
            <w:bottom w:val="none" w:sz="0" w:space="0" w:color="auto"/>
            <w:right w:val="none" w:sz="0" w:space="0" w:color="auto"/>
          </w:divBdr>
          <w:divsChild>
            <w:div w:id="904606163">
              <w:marLeft w:val="0"/>
              <w:marRight w:val="0"/>
              <w:marTop w:val="0"/>
              <w:marBottom w:val="0"/>
              <w:divBdr>
                <w:top w:val="none" w:sz="0" w:space="0" w:color="auto"/>
                <w:left w:val="none" w:sz="0" w:space="0" w:color="auto"/>
                <w:bottom w:val="none" w:sz="0" w:space="0" w:color="auto"/>
                <w:right w:val="none" w:sz="0" w:space="0" w:color="auto"/>
              </w:divBdr>
              <w:divsChild>
                <w:div w:id="65765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726327">
      <w:bodyDiv w:val="1"/>
      <w:marLeft w:val="0"/>
      <w:marRight w:val="0"/>
      <w:marTop w:val="0"/>
      <w:marBottom w:val="0"/>
      <w:divBdr>
        <w:top w:val="none" w:sz="0" w:space="0" w:color="auto"/>
        <w:left w:val="none" w:sz="0" w:space="0" w:color="auto"/>
        <w:bottom w:val="none" w:sz="0" w:space="0" w:color="auto"/>
        <w:right w:val="none" w:sz="0" w:space="0" w:color="auto"/>
      </w:divBdr>
      <w:divsChild>
        <w:div w:id="1412896494">
          <w:marLeft w:val="0"/>
          <w:marRight w:val="0"/>
          <w:marTop w:val="0"/>
          <w:marBottom w:val="0"/>
          <w:divBdr>
            <w:top w:val="none" w:sz="0" w:space="0" w:color="auto"/>
            <w:left w:val="none" w:sz="0" w:space="0" w:color="auto"/>
            <w:bottom w:val="none" w:sz="0" w:space="0" w:color="auto"/>
            <w:right w:val="none" w:sz="0" w:space="0" w:color="auto"/>
          </w:divBdr>
          <w:divsChild>
            <w:div w:id="1581060740">
              <w:marLeft w:val="0"/>
              <w:marRight w:val="0"/>
              <w:marTop w:val="0"/>
              <w:marBottom w:val="0"/>
              <w:divBdr>
                <w:top w:val="none" w:sz="0" w:space="0" w:color="auto"/>
                <w:left w:val="none" w:sz="0" w:space="0" w:color="auto"/>
                <w:bottom w:val="none" w:sz="0" w:space="0" w:color="auto"/>
                <w:right w:val="none" w:sz="0" w:space="0" w:color="auto"/>
              </w:divBdr>
              <w:divsChild>
                <w:div w:id="66212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680049">
      <w:bodyDiv w:val="1"/>
      <w:marLeft w:val="0"/>
      <w:marRight w:val="0"/>
      <w:marTop w:val="0"/>
      <w:marBottom w:val="0"/>
      <w:divBdr>
        <w:top w:val="none" w:sz="0" w:space="0" w:color="auto"/>
        <w:left w:val="none" w:sz="0" w:space="0" w:color="auto"/>
        <w:bottom w:val="none" w:sz="0" w:space="0" w:color="auto"/>
        <w:right w:val="none" w:sz="0" w:space="0" w:color="auto"/>
      </w:divBdr>
      <w:divsChild>
        <w:div w:id="642930606">
          <w:marLeft w:val="0"/>
          <w:marRight w:val="0"/>
          <w:marTop w:val="0"/>
          <w:marBottom w:val="0"/>
          <w:divBdr>
            <w:top w:val="none" w:sz="0" w:space="0" w:color="auto"/>
            <w:left w:val="none" w:sz="0" w:space="0" w:color="auto"/>
            <w:bottom w:val="none" w:sz="0" w:space="0" w:color="auto"/>
            <w:right w:val="none" w:sz="0" w:space="0" w:color="auto"/>
          </w:divBdr>
          <w:divsChild>
            <w:div w:id="1778064036">
              <w:marLeft w:val="0"/>
              <w:marRight w:val="0"/>
              <w:marTop w:val="0"/>
              <w:marBottom w:val="0"/>
              <w:divBdr>
                <w:top w:val="none" w:sz="0" w:space="0" w:color="auto"/>
                <w:left w:val="none" w:sz="0" w:space="0" w:color="auto"/>
                <w:bottom w:val="none" w:sz="0" w:space="0" w:color="auto"/>
                <w:right w:val="none" w:sz="0" w:space="0" w:color="auto"/>
              </w:divBdr>
              <w:divsChild>
                <w:div w:id="44939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921821">
      <w:bodyDiv w:val="1"/>
      <w:marLeft w:val="0"/>
      <w:marRight w:val="0"/>
      <w:marTop w:val="0"/>
      <w:marBottom w:val="0"/>
      <w:divBdr>
        <w:top w:val="none" w:sz="0" w:space="0" w:color="auto"/>
        <w:left w:val="none" w:sz="0" w:space="0" w:color="auto"/>
        <w:bottom w:val="none" w:sz="0" w:space="0" w:color="auto"/>
        <w:right w:val="none" w:sz="0" w:space="0" w:color="auto"/>
      </w:divBdr>
      <w:divsChild>
        <w:div w:id="1671249146">
          <w:marLeft w:val="0"/>
          <w:marRight w:val="0"/>
          <w:marTop w:val="0"/>
          <w:marBottom w:val="0"/>
          <w:divBdr>
            <w:top w:val="none" w:sz="0" w:space="0" w:color="auto"/>
            <w:left w:val="none" w:sz="0" w:space="0" w:color="auto"/>
            <w:bottom w:val="none" w:sz="0" w:space="0" w:color="auto"/>
            <w:right w:val="none" w:sz="0" w:space="0" w:color="auto"/>
          </w:divBdr>
          <w:divsChild>
            <w:div w:id="1006132957">
              <w:marLeft w:val="0"/>
              <w:marRight w:val="0"/>
              <w:marTop w:val="0"/>
              <w:marBottom w:val="0"/>
              <w:divBdr>
                <w:top w:val="none" w:sz="0" w:space="0" w:color="auto"/>
                <w:left w:val="none" w:sz="0" w:space="0" w:color="auto"/>
                <w:bottom w:val="none" w:sz="0" w:space="0" w:color="auto"/>
                <w:right w:val="none" w:sz="0" w:space="0" w:color="auto"/>
              </w:divBdr>
              <w:divsChild>
                <w:div w:id="175986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869471">
      <w:bodyDiv w:val="1"/>
      <w:marLeft w:val="0"/>
      <w:marRight w:val="0"/>
      <w:marTop w:val="0"/>
      <w:marBottom w:val="0"/>
      <w:divBdr>
        <w:top w:val="none" w:sz="0" w:space="0" w:color="auto"/>
        <w:left w:val="none" w:sz="0" w:space="0" w:color="auto"/>
        <w:bottom w:val="none" w:sz="0" w:space="0" w:color="auto"/>
        <w:right w:val="none" w:sz="0" w:space="0" w:color="auto"/>
      </w:divBdr>
      <w:divsChild>
        <w:div w:id="2106874812">
          <w:marLeft w:val="0"/>
          <w:marRight w:val="0"/>
          <w:marTop w:val="0"/>
          <w:marBottom w:val="0"/>
          <w:divBdr>
            <w:top w:val="none" w:sz="0" w:space="0" w:color="auto"/>
            <w:left w:val="none" w:sz="0" w:space="0" w:color="auto"/>
            <w:bottom w:val="none" w:sz="0" w:space="0" w:color="auto"/>
            <w:right w:val="none" w:sz="0" w:space="0" w:color="auto"/>
          </w:divBdr>
          <w:divsChild>
            <w:div w:id="1439831638">
              <w:marLeft w:val="0"/>
              <w:marRight w:val="0"/>
              <w:marTop w:val="0"/>
              <w:marBottom w:val="0"/>
              <w:divBdr>
                <w:top w:val="none" w:sz="0" w:space="0" w:color="auto"/>
                <w:left w:val="none" w:sz="0" w:space="0" w:color="auto"/>
                <w:bottom w:val="none" w:sz="0" w:space="0" w:color="auto"/>
                <w:right w:val="none" w:sz="0" w:space="0" w:color="auto"/>
              </w:divBdr>
              <w:divsChild>
                <w:div w:id="13533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031425">
      <w:bodyDiv w:val="1"/>
      <w:marLeft w:val="0"/>
      <w:marRight w:val="0"/>
      <w:marTop w:val="0"/>
      <w:marBottom w:val="0"/>
      <w:divBdr>
        <w:top w:val="none" w:sz="0" w:space="0" w:color="auto"/>
        <w:left w:val="none" w:sz="0" w:space="0" w:color="auto"/>
        <w:bottom w:val="none" w:sz="0" w:space="0" w:color="auto"/>
        <w:right w:val="none" w:sz="0" w:space="0" w:color="auto"/>
      </w:divBdr>
      <w:divsChild>
        <w:div w:id="662701045">
          <w:marLeft w:val="0"/>
          <w:marRight w:val="0"/>
          <w:marTop w:val="0"/>
          <w:marBottom w:val="0"/>
          <w:divBdr>
            <w:top w:val="none" w:sz="0" w:space="0" w:color="auto"/>
            <w:left w:val="none" w:sz="0" w:space="0" w:color="auto"/>
            <w:bottom w:val="none" w:sz="0" w:space="0" w:color="auto"/>
            <w:right w:val="none" w:sz="0" w:space="0" w:color="auto"/>
          </w:divBdr>
          <w:divsChild>
            <w:div w:id="1594430540">
              <w:marLeft w:val="0"/>
              <w:marRight w:val="0"/>
              <w:marTop w:val="0"/>
              <w:marBottom w:val="0"/>
              <w:divBdr>
                <w:top w:val="none" w:sz="0" w:space="0" w:color="auto"/>
                <w:left w:val="none" w:sz="0" w:space="0" w:color="auto"/>
                <w:bottom w:val="none" w:sz="0" w:space="0" w:color="auto"/>
                <w:right w:val="none" w:sz="0" w:space="0" w:color="auto"/>
              </w:divBdr>
              <w:divsChild>
                <w:div w:id="176576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570648">
      <w:bodyDiv w:val="1"/>
      <w:marLeft w:val="0"/>
      <w:marRight w:val="0"/>
      <w:marTop w:val="0"/>
      <w:marBottom w:val="0"/>
      <w:divBdr>
        <w:top w:val="none" w:sz="0" w:space="0" w:color="auto"/>
        <w:left w:val="none" w:sz="0" w:space="0" w:color="auto"/>
        <w:bottom w:val="none" w:sz="0" w:space="0" w:color="auto"/>
        <w:right w:val="none" w:sz="0" w:space="0" w:color="auto"/>
      </w:divBdr>
      <w:divsChild>
        <w:div w:id="1560290258">
          <w:marLeft w:val="0"/>
          <w:marRight w:val="0"/>
          <w:marTop w:val="0"/>
          <w:marBottom w:val="0"/>
          <w:divBdr>
            <w:top w:val="none" w:sz="0" w:space="0" w:color="auto"/>
            <w:left w:val="none" w:sz="0" w:space="0" w:color="auto"/>
            <w:bottom w:val="none" w:sz="0" w:space="0" w:color="auto"/>
            <w:right w:val="none" w:sz="0" w:space="0" w:color="auto"/>
          </w:divBdr>
          <w:divsChild>
            <w:div w:id="541478813">
              <w:marLeft w:val="0"/>
              <w:marRight w:val="0"/>
              <w:marTop w:val="0"/>
              <w:marBottom w:val="0"/>
              <w:divBdr>
                <w:top w:val="none" w:sz="0" w:space="0" w:color="auto"/>
                <w:left w:val="none" w:sz="0" w:space="0" w:color="auto"/>
                <w:bottom w:val="none" w:sz="0" w:space="0" w:color="auto"/>
                <w:right w:val="none" w:sz="0" w:space="0" w:color="auto"/>
              </w:divBdr>
              <w:divsChild>
                <w:div w:id="119978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241768">
      <w:bodyDiv w:val="1"/>
      <w:marLeft w:val="0"/>
      <w:marRight w:val="0"/>
      <w:marTop w:val="0"/>
      <w:marBottom w:val="0"/>
      <w:divBdr>
        <w:top w:val="none" w:sz="0" w:space="0" w:color="auto"/>
        <w:left w:val="none" w:sz="0" w:space="0" w:color="auto"/>
        <w:bottom w:val="none" w:sz="0" w:space="0" w:color="auto"/>
        <w:right w:val="none" w:sz="0" w:space="0" w:color="auto"/>
      </w:divBdr>
      <w:divsChild>
        <w:div w:id="455221599">
          <w:marLeft w:val="0"/>
          <w:marRight w:val="0"/>
          <w:marTop w:val="0"/>
          <w:marBottom w:val="0"/>
          <w:divBdr>
            <w:top w:val="none" w:sz="0" w:space="0" w:color="auto"/>
            <w:left w:val="none" w:sz="0" w:space="0" w:color="auto"/>
            <w:bottom w:val="none" w:sz="0" w:space="0" w:color="auto"/>
            <w:right w:val="none" w:sz="0" w:space="0" w:color="auto"/>
          </w:divBdr>
          <w:divsChild>
            <w:div w:id="2081173805">
              <w:marLeft w:val="0"/>
              <w:marRight w:val="0"/>
              <w:marTop w:val="0"/>
              <w:marBottom w:val="0"/>
              <w:divBdr>
                <w:top w:val="none" w:sz="0" w:space="0" w:color="auto"/>
                <w:left w:val="none" w:sz="0" w:space="0" w:color="auto"/>
                <w:bottom w:val="none" w:sz="0" w:space="0" w:color="auto"/>
                <w:right w:val="none" w:sz="0" w:space="0" w:color="auto"/>
              </w:divBdr>
              <w:divsChild>
                <w:div w:id="196426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619885">
      <w:bodyDiv w:val="1"/>
      <w:marLeft w:val="0"/>
      <w:marRight w:val="0"/>
      <w:marTop w:val="0"/>
      <w:marBottom w:val="0"/>
      <w:divBdr>
        <w:top w:val="none" w:sz="0" w:space="0" w:color="auto"/>
        <w:left w:val="none" w:sz="0" w:space="0" w:color="auto"/>
        <w:bottom w:val="none" w:sz="0" w:space="0" w:color="auto"/>
        <w:right w:val="none" w:sz="0" w:space="0" w:color="auto"/>
      </w:divBdr>
      <w:divsChild>
        <w:div w:id="1711570301">
          <w:marLeft w:val="0"/>
          <w:marRight w:val="0"/>
          <w:marTop w:val="0"/>
          <w:marBottom w:val="0"/>
          <w:divBdr>
            <w:top w:val="none" w:sz="0" w:space="0" w:color="auto"/>
            <w:left w:val="none" w:sz="0" w:space="0" w:color="auto"/>
            <w:bottom w:val="none" w:sz="0" w:space="0" w:color="auto"/>
            <w:right w:val="none" w:sz="0" w:space="0" w:color="auto"/>
          </w:divBdr>
          <w:divsChild>
            <w:div w:id="2121145679">
              <w:marLeft w:val="0"/>
              <w:marRight w:val="0"/>
              <w:marTop w:val="0"/>
              <w:marBottom w:val="0"/>
              <w:divBdr>
                <w:top w:val="none" w:sz="0" w:space="0" w:color="auto"/>
                <w:left w:val="none" w:sz="0" w:space="0" w:color="auto"/>
                <w:bottom w:val="none" w:sz="0" w:space="0" w:color="auto"/>
                <w:right w:val="none" w:sz="0" w:space="0" w:color="auto"/>
              </w:divBdr>
              <w:divsChild>
                <w:div w:id="1448428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261255">
      <w:bodyDiv w:val="1"/>
      <w:marLeft w:val="0"/>
      <w:marRight w:val="0"/>
      <w:marTop w:val="0"/>
      <w:marBottom w:val="0"/>
      <w:divBdr>
        <w:top w:val="none" w:sz="0" w:space="0" w:color="auto"/>
        <w:left w:val="none" w:sz="0" w:space="0" w:color="auto"/>
        <w:bottom w:val="none" w:sz="0" w:space="0" w:color="auto"/>
        <w:right w:val="none" w:sz="0" w:space="0" w:color="auto"/>
      </w:divBdr>
      <w:divsChild>
        <w:div w:id="1925021610">
          <w:marLeft w:val="0"/>
          <w:marRight w:val="0"/>
          <w:marTop w:val="0"/>
          <w:marBottom w:val="0"/>
          <w:divBdr>
            <w:top w:val="none" w:sz="0" w:space="0" w:color="auto"/>
            <w:left w:val="none" w:sz="0" w:space="0" w:color="auto"/>
            <w:bottom w:val="none" w:sz="0" w:space="0" w:color="auto"/>
            <w:right w:val="none" w:sz="0" w:space="0" w:color="auto"/>
          </w:divBdr>
          <w:divsChild>
            <w:div w:id="510678582">
              <w:marLeft w:val="0"/>
              <w:marRight w:val="0"/>
              <w:marTop w:val="0"/>
              <w:marBottom w:val="0"/>
              <w:divBdr>
                <w:top w:val="none" w:sz="0" w:space="0" w:color="auto"/>
                <w:left w:val="none" w:sz="0" w:space="0" w:color="auto"/>
                <w:bottom w:val="none" w:sz="0" w:space="0" w:color="auto"/>
                <w:right w:val="none" w:sz="0" w:space="0" w:color="auto"/>
              </w:divBdr>
              <w:divsChild>
                <w:div w:id="82296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281243">
      <w:bodyDiv w:val="1"/>
      <w:marLeft w:val="0"/>
      <w:marRight w:val="0"/>
      <w:marTop w:val="0"/>
      <w:marBottom w:val="0"/>
      <w:divBdr>
        <w:top w:val="none" w:sz="0" w:space="0" w:color="auto"/>
        <w:left w:val="none" w:sz="0" w:space="0" w:color="auto"/>
        <w:bottom w:val="none" w:sz="0" w:space="0" w:color="auto"/>
        <w:right w:val="none" w:sz="0" w:space="0" w:color="auto"/>
      </w:divBdr>
      <w:divsChild>
        <w:div w:id="2093429656">
          <w:marLeft w:val="0"/>
          <w:marRight w:val="0"/>
          <w:marTop w:val="0"/>
          <w:marBottom w:val="0"/>
          <w:divBdr>
            <w:top w:val="none" w:sz="0" w:space="0" w:color="auto"/>
            <w:left w:val="none" w:sz="0" w:space="0" w:color="auto"/>
            <w:bottom w:val="none" w:sz="0" w:space="0" w:color="auto"/>
            <w:right w:val="none" w:sz="0" w:space="0" w:color="auto"/>
          </w:divBdr>
          <w:divsChild>
            <w:div w:id="206650369">
              <w:marLeft w:val="0"/>
              <w:marRight w:val="0"/>
              <w:marTop w:val="0"/>
              <w:marBottom w:val="0"/>
              <w:divBdr>
                <w:top w:val="none" w:sz="0" w:space="0" w:color="auto"/>
                <w:left w:val="none" w:sz="0" w:space="0" w:color="auto"/>
                <w:bottom w:val="none" w:sz="0" w:space="0" w:color="auto"/>
                <w:right w:val="none" w:sz="0" w:space="0" w:color="auto"/>
              </w:divBdr>
              <w:divsChild>
                <w:div w:id="115541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780400">
      <w:bodyDiv w:val="1"/>
      <w:marLeft w:val="0"/>
      <w:marRight w:val="0"/>
      <w:marTop w:val="0"/>
      <w:marBottom w:val="0"/>
      <w:divBdr>
        <w:top w:val="none" w:sz="0" w:space="0" w:color="auto"/>
        <w:left w:val="none" w:sz="0" w:space="0" w:color="auto"/>
        <w:bottom w:val="none" w:sz="0" w:space="0" w:color="auto"/>
        <w:right w:val="none" w:sz="0" w:space="0" w:color="auto"/>
      </w:divBdr>
      <w:divsChild>
        <w:div w:id="450560866">
          <w:marLeft w:val="0"/>
          <w:marRight w:val="0"/>
          <w:marTop w:val="0"/>
          <w:marBottom w:val="0"/>
          <w:divBdr>
            <w:top w:val="none" w:sz="0" w:space="0" w:color="auto"/>
            <w:left w:val="none" w:sz="0" w:space="0" w:color="auto"/>
            <w:bottom w:val="none" w:sz="0" w:space="0" w:color="auto"/>
            <w:right w:val="none" w:sz="0" w:space="0" w:color="auto"/>
          </w:divBdr>
          <w:divsChild>
            <w:div w:id="226190047">
              <w:marLeft w:val="0"/>
              <w:marRight w:val="0"/>
              <w:marTop w:val="0"/>
              <w:marBottom w:val="0"/>
              <w:divBdr>
                <w:top w:val="none" w:sz="0" w:space="0" w:color="auto"/>
                <w:left w:val="none" w:sz="0" w:space="0" w:color="auto"/>
                <w:bottom w:val="none" w:sz="0" w:space="0" w:color="auto"/>
                <w:right w:val="none" w:sz="0" w:space="0" w:color="auto"/>
              </w:divBdr>
              <w:divsChild>
                <w:div w:id="201137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245913">
      <w:bodyDiv w:val="1"/>
      <w:marLeft w:val="0"/>
      <w:marRight w:val="0"/>
      <w:marTop w:val="0"/>
      <w:marBottom w:val="0"/>
      <w:divBdr>
        <w:top w:val="none" w:sz="0" w:space="0" w:color="auto"/>
        <w:left w:val="none" w:sz="0" w:space="0" w:color="auto"/>
        <w:bottom w:val="none" w:sz="0" w:space="0" w:color="auto"/>
        <w:right w:val="none" w:sz="0" w:space="0" w:color="auto"/>
      </w:divBdr>
      <w:divsChild>
        <w:div w:id="350882505">
          <w:marLeft w:val="0"/>
          <w:marRight w:val="0"/>
          <w:marTop w:val="0"/>
          <w:marBottom w:val="0"/>
          <w:divBdr>
            <w:top w:val="none" w:sz="0" w:space="0" w:color="auto"/>
            <w:left w:val="none" w:sz="0" w:space="0" w:color="auto"/>
            <w:bottom w:val="none" w:sz="0" w:space="0" w:color="auto"/>
            <w:right w:val="none" w:sz="0" w:space="0" w:color="auto"/>
          </w:divBdr>
          <w:divsChild>
            <w:div w:id="279918293">
              <w:marLeft w:val="0"/>
              <w:marRight w:val="0"/>
              <w:marTop w:val="0"/>
              <w:marBottom w:val="0"/>
              <w:divBdr>
                <w:top w:val="none" w:sz="0" w:space="0" w:color="auto"/>
                <w:left w:val="none" w:sz="0" w:space="0" w:color="auto"/>
                <w:bottom w:val="none" w:sz="0" w:space="0" w:color="auto"/>
                <w:right w:val="none" w:sz="0" w:space="0" w:color="auto"/>
              </w:divBdr>
              <w:divsChild>
                <w:div w:id="347483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170226">
      <w:bodyDiv w:val="1"/>
      <w:marLeft w:val="0"/>
      <w:marRight w:val="0"/>
      <w:marTop w:val="0"/>
      <w:marBottom w:val="0"/>
      <w:divBdr>
        <w:top w:val="none" w:sz="0" w:space="0" w:color="auto"/>
        <w:left w:val="none" w:sz="0" w:space="0" w:color="auto"/>
        <w:bottom w:val="none" w:sz="0" w:space="0" w:color="auto"/>
        <w:right w:val="none" w:sz="0" w:space="0" w:color="auto"/>
      </w:divBdr>
      <w:divsChild>
        <w:div w:id="1716463698">
          <w:marLeft w:val="0"/>
          <w:marRight w:val="0"/>
          <w:marTop w:val="0"/>
          <w:marBottom w:val="0"/>
          <w:divBdr>
            <w:top w:val="none" w:sz="0" w:space="0" w:color="auto"/>
            <w:left w:val="none" w:sz="0" w:space="0" w:color="auto"/>
            <w:bottom w:val="none" w:sz="0" w:space="0" w:color="auto"/>
            <w:right w:val="none" w:sz="0" w:space="0" w:color="auto"/>
          </w:divBdr>
          <w:divsChild>
            <w:div w:id="2103837308">
              <w:marLeft w:val="0"/>
              <w:marRight w:val="0"/>
              <w:marTop w:val="0"/>
              <w:marBottom w:val="0"/>
              <w:divBdr>
                <w:top w:val="none" w:sz="0" w:space="0" w:color="auto"/>
                <w:left w:val="none" w:sz="0" w:space="0" w:color="auto"/>
                <w:bottom w:val="none" w:sz="0" w:space="0" w:color="auto"/>
                <w:right w:val="none" w:sz="0" w:space="0" w:color="auto"/>
              </w:divBdr>
              <w:divsChild>
                <w:div w:id="205372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472525">
      <w:bodyDiv w:val="1"/>
      <w:marLeft w:val="0"/>
      <w:marRight w:val="0"/>
      <w:marTop w:val="0"/>
      <w:marBottom w:val="0"/>
      <w:divBdr>
        <w:top w:val="none" w:sz="0" w:space="0" w:color="auto"/>
        <w:left w:val="none" w:sz="0" w:space="0" w:color="auto"/>
        <w:bottom w:val="none" w:sz="0" w:space="0" w:color="auto"/>
        <w:right w:val="none" w:sz="0" w:space="0" w:color="auto"/>
      </w:divBdr>
      <w:divsChild>
        <w:div w:id="2141611448">
          <w:marLeft w:val="0"/>
          <w:marRight w:val="0"/>
          <w:marTop w:val="0"/>
          <w:marBottom w:val="0"/>
          <w:divBdr>
            <w:top w:val="none" w:sz="0" w:space="0" w:color="auto"/>
            <w:left w:val="none" w:sz="0" w:space="0" w:color="auto"/>
            <w:bottom w:val="none" w:sz="0" w:space="0" w:color="auto"/>
            <w:right w:val="none" w:sz="0" w:space="0" w:color="auto"/>
          </w:divBdr>
          <w:divsChild>
            <w:div w:id="1785230504">
              <w:marLeft w:val="0"/>
              <w:marRight w:val="0"/>
              <w:marTop w:val="0"/>
              <w:marBottom w:val="0"/>
              <w:divBdr>
                <w:top w:val="none" w:sz="0" w:space="0" w:color="auto"/>
                <w:left w:val="none" w:sz="0" w:space="0" w:color="auto"/>
                <w:bottom w:val="none" w:sz="0" w:space="0" w:color="auto"/>
                <w:right w:val="none" w:sz="0" w:space="0" w:color="auto"/>
              </w:divBdr>
              <w:divsChild>
                <w:div w:id="1423454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574506">
      <w:bodyDiv w:val="1"/>
      <w:marLeft w:val="0"/>
      <w:marRight w:val="0"/>
      <w:marTop w:val="0"/>
      <w:marBottom w:val="0"/>
      <w:divBdr>
        <w:top w:val="none" w:sz="0" w:space="0" w:color="auto"/>
        <w:left w:val="none" w:sz="0" w:space="0" w:color="auto"/>
        <w:bottom w:val="none" w:sz="0" w:space="0" w:color="auto"/>
        <w:right w:val="none" w:sz="0" w:space="0" w:color="auto"/>
      </w:divBdr>
      <w:divsChild>
        <w:div w:id="1059747867">
          <w:marLeft w:val="0"/>
          <w:marRight w:val="0"/>
          <w:marTop w:val="0"/>
          <w:marBottom w:val="0"/>
          <w:divBdr>
            <w:top w:val="none" w:sz="0" w:space="0" w:color="auto"/>
            <w:left w:val="none" w:sz="0" w:space="0" w:color="auto"/>
            <w:bottom w:val="none" w:sz="0" w:space="0" w:color="auto"/>
            <w:right w:val="none" w:sz="0" w:space="0" w:color="auto"/>
          </w:divBdr>
          <w:divsChild>
            <w:div w:id="1155873324">
              <w:marLeft w:val="0"/>
              <w:marRight w:val="0"/>
              <w:marTop w:val="0"/>
              <w:marBottom w:val="0"/>
              <w:divBdr>
                <w:top w:val="none" w:sz="0" w:space="0" w:color="auto"/>
                <w:left w:val="none" w:sz="0" w:space="0" w:color="auto"/>
                <w:bottom w:val="none" w:sz="0" w:space="0" w:color="auto"/>
                <w:right w:val="none" w:sz="0" w:space="0" w:color="auto"/>
              </w:divBdr>
              <w:divsChild>
                <w:div w:id="1842114920">
                  <w:marLeft w:val="0"/>
                  <w:marRight w:val="0"/>
                  <w:marTop w:val="0"/>
                  <w:marBottom w:val="0"/>
                  <w:divBdr>
                    <w:top w:val="none" w:sz="0" w:space="0" w:color="auto"/>
                    <w:left w:val="none" w:sz="0" w:space="0" w:color="auto"/>
                    <w:bottom w:val="none" w:sz="0" w:space="0" w:color="auto"/>
                    <w:right w:val="none" w:sz="0" w:space="0" w:color="auto"/>
                  </w:divBdr>
                  <w:divsChild>
                    <w:div w:id="7864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0032031">
      <w:bodyDiv w:val="1"/>
      <w:marLeft w:val="0"/>
      <w:marRight w:val="0"/>
      <w:marTop w:val="0"/>
      <w:marBottom w:val="0"/>
      <w:divBdr>
        <w:top w:val="none" w:sz="0" w:space="0" w:color="auto"/>
        <w:left w:val="none" w:sz="0" w:space="0" w:color="auto"/>
        <w:bottom w:val="none" w:sz="0" w:space="0" w:color="auto"/>
        <w:right w:val="none" w:sz="0" w:space="0" w:color="auto"/>
      </w:divBdr>
    </w:div>
    <w:div w:id="1723867847">
      <w:bodyDiv w:val="1"/>
      <w:marLeft w:val="0"/>
      <w:marRight w:val="0"/>
      <w:marTop w:val="0"/>
      <w:marBottom w:val="0"/>
      <w:divBdr>
        <w:top w:val="none" w:sz="0" w:space="0" w:color="auto"/>
        <w:left w:val="none" w:sz="0" w:space="0" w:color="auto"/>
        <w:bottom w:val="none" w:sz="0" w:space="0" w:color="auto"/>
        <w:right w:val="none" w:sz="0" w:space="0" w:color="auto"/>
      </w:divBdr>
      <w:divsChild>
        <w:div w:id="446461703">
          <w:marLeft w:val="0"/>
          <w:marRight w:val="0"/>
          <w:marTop w:val="0"/>
          <w:marBottom w:val="0"/>
          <w:divBdr>
            <w:top w:val="none" w:sz="0" w:space="0" w:color="auto"/>
            <w:left w:val="none" w:sz="0" w:space="0" w:color="auto"/>
            <w:bottom w:val="none" w:sz="0" w:space="0" w:color="auto"/>
            <w:right w:val="none" w:sz="0" w:space="0" w:color="auto"/>
          </w:divBdr>
          <w:divsChild>
            <w:div w:id="10186377">
              <w:marLeft w:val="0"/>
              <w:marRight w:val="0"/>
              <w:marTop w:val="0"/>
              <w:marBottom w:val="0"/>
              <w:divBdr>
                <w:top w:val="none" w:sz="0" w:space="0" w:color="auto"/>
                <w:left w:val="none" w:sz="0" w:space="0" w:color="auto"/>
                <w:bottom w:val="none" w:sz="0" w:space="0" w:color="auto"/>
                <w:right w:val="none" w:sz="0" w:space="0" w:color="auto"/>
              </w:divBdr>
              <w:divsChild>
                <w:div w:id="892346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869397">
      <w:bodyDiv w:val="1"/>
      <w:marLeft w:val="0"/>
      <w:marRight w:val="0"/>
      <w:marTop w:val="0"/>
      <w:marBottom w:val="0"/>
      <w:divBdr>
        <w:top w:val="none" w:sz="0" w:space="0" w:color="auto"/>
        <w:left w:val="none" w:sz="0" w:space="0" w:color="auto"/>
        <w:bottom w:val="none" w:sz="0" w:space="0" w:color="auto"/>
        <w:right w:val="none" w:sz="0" w:space="0" w:color="auto"/>
      </w:divBdr>
      <w:divsChild>
        <w:div w:id="1939828436">
          <w:marLeft w:val="0"/>
          <w:marRight w:val="0"/>
          <w:marTop w:val="0"/>
          <w:marBottom w:val="0"/>
          <w:divBdr>
            <w:top w:val="none" w:sz="0" w:space="0" w:color="auto"/>
            <w:left w:val="none" w:sz="0" w:space="0" w:color="auto"/>
            <w:bottom w:val="none" w:sz="0" w:space="0" w:color="auto"/>
            <w:right w:val="none" w:sz="0" w:space="0" w:color="auto"/>
          </w:divBdr>
          <w:divsChild>
            <w:div w:id="2096392286">
              <w:marLeft w:val="0"/>
              <w:marRight w:val="0"/>
              <w:marTop w:val="0"/>
              <w:marBottom w:val="0"/>
              <w:divBdr>
                <w:top w:val="none" w:sz="0" w:space="0" w:color="auto"/>
                <w:left w:val="none" w:sz="0" w:space="0" w:color="auto"/>
                <w:bottom w:val="none" w:sz="0" w:space="0" w:color="auto"/>
                <w:right w:val="none" w:sz="0" w:space="0" w:color="auto"/>
              </w:divBdr>
              <w:divsChild>
                <w:div w:id="67307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697008">
      <w:bodyDiv w:val="1"/>
      <w:marLeft w:val="0"/>
      <w:marRight w:val="0"/>
      <w:marTop w:val="0"/>
      <w:marBottom w:val="0"/>
      <w:divBdr>
        <w:top w:val="none" w:sz="0" w:space="0" w:color="auto"/>
        <w:left w:val="none" w:sz="0" w:space="0" w:color="auto"/>
        <w:bottom w:val="none" w:sz="0" w:space="0" w:color="auto"/>
        <w:right w:val="none" w:sz="0" w:space="0" w:color="auto"/>
      </w:divBdr>
      <w:divsChild>
        <w:div w:id="732000183">
          <w:marLeft w:val="0"/>
          <w:marRight w:val="0"/>
          <w:marTop w:val="0"/>
          <w:marBottom w:val="0"/>
          <w:divBdr>
            <w:top w:val="none" w:sz="0" w:space="0" w:color="auto"/>
            <w:left w:val="none" w:sz="0" w:space="0" w:color="auto"/>
            <w:bottom w:val="none" w:sz="0" w:space="0" w:color="auto"/>
            <w:right w:val="none" w:sz="0" w:space="0" w:color="auto"/>
          </w:divBdr>
          <w:divsChild>
            <w:div w:id="457379302">
              <w:marLeft w:val="0"/>
              <w:marRight w:val="0"/>
              <w:marTop w:val="0"/>
              <w:marBottom w:val="0"/>
              <w:divBdr>
                <w:top w:val="none" w:sz="0" w:space="0" w:color="auto"/>
                <w:left w:val="none" w:sz="0" w:space="0" w:color="auto"/>
                <w:bottom w:val="none" w:sz="0" w:space="0" w:color="auto"/>
                <w:right w:val="none" w:sz="0" w:space="0" w:color="auto"/>
              </w:divBdr>
              <w:divsChild>
                <w:div w:id="12598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230992">
      <w:bodyDiv w:val="1"/>
      <w:marLeft w:val="0"/>
      <w:marRight w:val="0"/>
      <w:marTop w:val="0"/>
      <w:marBottom w:val="0"/>
      <w:divBdr>
        <w:top w:val="none" w:sz="0" w:space="0" w:color="auto"/>
        <w:left w:val="none" w:sz="0" w:space="0" w:color="auto"/>
        <w:bottom w:val="none" w:sz="0" w:space="0" w:color="auto"/>
        <w:right w:val="none" w:sz="0" w:space="0" w:color="auto"/>
      </w:divBdr>
    </w:div>
    <w:div w:id="1977643761">
      <w:bodyDiv w:val="1"/>
      <w:marLeft w:val="0"/>
      <w:marRight w:val="0"/>
      <w:marTop w:val="0"/>
      <w:marBottom w:val="0"/>
      <w:divBdr>
        <w:top w:val="none" w:sz="0" w:space="0" w:color="auto"/>
        <w:left w:val="none" w:sz="0" w:space="0" w:color="auto"/>
        <w:bottom w:val="none" w:sz="0" w:space="0" w:color="auto"/>
        <w:right w:val="none" w:sz="0" w:space="0" w:color="auto"/>
      </w:divBdr>
      <w:divsChild>
        <w:div w:id="227542636">
          <w:marLeft w:val="0"/>
          <w:marRight w:val="0"/>
          <w:marTop w:val="0"/>
          <w:marBottom w:val="0"/>
          <w:divBdr>
            <w:top w:val="none" w:sz="0" w:space="0" w:color="auto"/>
            <w:left w:val="none" w:sz="0" w:space="0" w:color="auto"/>
            <w:bottom w:val="none" w:sz="0" w:space="0" w:color="auto"/>
            <w:right w:val="none" w:sz="0" w:space="0" w:color="auto"/>
          </w:divBdr>
          <w:divsChild>
            <w:div w:id="1973096209">
              <w:marLeft w:val="0"/>
              <w:marRight w:val="0"/>
              <w:marTop w:val="0"/>
              <w:marBottom w:val="0"/>
              <w:divBdr>
                <w:top w:val="none" w:sz="0" w:space="0" w:color="auto"/>
                <w:left w:val="none" w:sz="0" w:space="0" w:color="auto"/>
                <w:bottom w:val="none" w:sz="0" w:space="0" w:color="auto"/>
                <w:right w:val="none" w:sz="0" w:space="0" w:color="auto"/>
              </w:divBdr>
              <w:divsChild>
                <w:div w:id="14401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695690">
      <w:bodyDiv w:val="1"/>
      <w:marLeft w:val="0"/>
      <w:marRight w:val="0"/>
      <w:marTop w:val="0"/>
      <w:marBottom w:val="0"/>
      <w:divBdr>
        <w:top w:val="none" w:sz="0" w:space="0" w:color="auto"/>
        <w:left w:val="none" w:sz="0" w:space="0" w:color="auto"/>
        <w:bottom w:val="none" w:sz="0" w:space="0" w:color="auto"/>
        <w:right w:val="none" w:sz="0" w:space="0" w:color="auto"/>
      </w:divBdr>
      <w:divsChild>
        <w:div w:id="752746616">
          <w:marLeft w:val="0"/>
          <w:marRight w:val="0"/>
          <w:marTop w:val="0"/>
          <w:marBottom w:val="0"/>
          <w:divBdr>
            <w:top w:val="none" w:sz="0" w:space="0" w:color="auto"/>
            <w:left w:val="none" w:sz="0" w:space="0" w:color="auto"/>
            <w:bottom w:val="none" w:sz="0" w:space="0" w:color="auto"/>
            <w:right w:val="none" w:sz="0" w:space="0" w:color="auto"/>
          </w:divBdr>
          <w:divsChild>
            <w:div w:id="207256052">
              <w:marLeft w:val="0"/>
              <w:marRight w:val="0"/>
              <w:marTop w:val="0"/>
              <w:marBottom w:val="0"/>
              <w:divBdr>
                <w:top w:val="none" w:sz="0" w:space="0" w:color="auto"/>
                <w:left w:val="none" w:sz="0" w:space="0" w:color="auto"/>
                <w:bottom w:val="none" w:sz="0" w:space="0" w:color="auto"/>
                <w:right w:val="none" w:sz="0" w:space="0" w:color="auto"/>
              </w:divBdr>
              <w:divsChild>
                <w:div w:id="31603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454203">
      <w:bodyDiv w:val="1"/>
      <w:marLeft w:val="0"/>
      <w:marRight w:val="0"/>
      <w:marTop w:val="0"/>
      <w:marBottom w:val="0"/>
      <w:divBdr>
        <w:top w:val="none" w:sz="0" w:space="0" w:color="auto"/>
        <w:left w:val="none" w:sz="0" w:space="0" w:color="auto"/>
        <w:bottom w:val="none" w:sz="0" w:space="0" w:color="auto"/>
        <w:right w:val="none" w:sz="0" w:space="0" w:color="auto"/>
      </w:divBdr>
      <w:divsChild>
        <w:div w:id="313874928">
          <w:marLeft w:val="0"/>
          <w:marRight w:val="0"/>
          <w:marTop w:val="0"/>
          <w:marBottom w:val="0"/>
          <w:divBdr>
            <w:top w:val="none" w:sz="0" w:space="0" w:color="auto"/>
            <w:left w:val="none" w:sz="0" w:space="0" w:color="auto"/>
            <w:bottom w:val="none" w:sz="0" w:space="0" w:color="auto"/>
            <w:right w:val="none" w:sz="0" w:space="0" w:color="auto"/>
          </w:divBdr>
          <w:divsChild>
            <w:div w:id="687680559">
              <w:marLeft w:val="0"/>
              <w:marRight w:val="0"/>
              <w:marTop w:val="0"/>
              <w:marBottom w:val="0"/>
              <w:divBdr>
                <w:top w:val="none" w:sz="0" w:space="0" w:color="auto"/>
                <w:left w:val="none" w:sz="0" w:space="0" w:color="auto"/>
                <w:bottom w:val="none" w:sz="0" w:space="0" w:color="auto"/>
                <w:right w:val="none" w:sz="0" w:space="0" w:color="auto"/>
              </w:divBdr>
              <w:divsChild>
                <w:div w:id="167202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433409">
      <w:bodyDiv w:val="1"/>
      <w:marLeft w:val="0"/>
      <w:marRight w:val="0"/>
      <w:marTop w:val="0"/>
      <w:marBottom w:val="0"/>
      <w:divBdr>
        <w:top w:val="none" w:sz="0" w:space="0" w:color="auto"/>
        <w:left w:val="none" w:sz="0" w:space="0" w:color="auto"/>
        <w:bottom w:val="none" w:sz="0" w:space="0" w:color="auto"/>
        <w:right w:val="none" w:sz="0" w:space="0" w:color="auto"/>
      </w:divBdr>
      <w:divsChild>
        <w:div w:id="673872931">
          <w:marLeft w:val="0"/>
          <w:marRight w:val="0"/>
          <w:marTop w:val="0"/>
          <w:marBottom w:val="0"/>
          <w:divBdr>
            <w:top w:val="none" w:sz="0" w:space="0" w:color="auto"/>
            <w:left w:val="none" w:sz="0" w:space="0" w:color="auto"/>
            <w:bottom w:val="none" w:sz="0" w:space="0" w:color="auto"/>
            <w:right w:val="none" w:sz="0" w:space="0" w:color="auto"/>
          </w:divBdr>
          <w:divsChild>
            <w:div w:id="1566257143">
              <w:marLeft w:val="0"/>
              <w:marRight w:val="0"/>
              <w:marTop w:val="0"/>
              <w:marBottom w:val="0"/>
              <w:divBdr>
                <w:top w:val="none" w:sz="0" w:space="0" w:color="auto"/>
                <w:left w:val="none" w:sz="0" w:space="0" w:color="auto"/>
                <w:bottom w:val="none" w:sz="0" w:space="0" w:color="auto"/>
                <w:right w:val="none" w:sz="0" w:space="0" w:color="auto"/>
              </w:divBdr>
              <w:divsChild>
                <w:div w:id="139154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513348">
      <w:bodyDiv w:val="1"/>
      <w:marLeft w:val="0"/>
      <w:marRight w:val="0"/>
      <w:marTop w:val="0"/>
      <w:marBottom w:val="0"/>
      <w:divBdr>
        <w:top w:val="none" w:sz="0" w:space="0" w:color="auto"/>
        <w:left w:val="none" w:sz="0" w:space="0" w:color="auto"/>
        <w:bottom w:val="none" w:sz="0" w:space="0" w:color="auto"/>
        <w:right w:val="none" w:sz="0" w:space="0" w:color="auto"/>
      </w:divBdr>
      <w:divsChild>
        <w:div w:id="1187909556">
          <w:marLeft w:val="0"/>
          <w:marRight w:val="0"/>
          <w:marTop w:val="0"/>
          <w:marBottom w:val="0"/>
          <w:divBdr>
            <w:top w:val="none" w:sz="0" w:space="0" w:color="auto"/>
            <w:left w:val="none" w:sz="0" w:space="0" w:color="auto"/>
            <w:bottom w:val="none" w:sz="0" w:space="0" w:color="auto"/>
            <w:right w:val="none" w:sz="0" w:space="0" w:color="auto"/>
          </w:divBdr>
          <w:divsChild>
            <w:div w:id="371228633">
              <w:marLeft w:val="0"/>
              <w:marRight w:val="0"/>
              <w:marTop w:val="0"/>
              <w:marBottom w:val="0"/>
              <w:divBdr>
                <w:top w:val="none" w:sz="0" w:space="0" w:color="auto"/>
                <w:left w:val="none" w:sz="0" w:space="0" w:color="auto"/>
                <w:bottom w:val="none" w:sz="0" w:space="0" w:color="auto"/>
                <w:right w:val="none" w:sz="0" w:space="0" w:color="auto"/>
              </w:divBdr>
              <w:divsChild>
                <w:div w:id="185980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727666">
      <w:bodyDiv w:val="1"/>
      <w:marLeft w:val="0"/>
      <w:marRight w:val="0"/>
      <w:marTop w:val="0"/>
      <w:marBottom w:val="0"/>
      <w:divBdr>
        <w:top w:val="none" w:sz="0" w:space="0" w:color="auto"/>
        <w:left w:val="none" w:sz="0" w:space="0" w:color="auto"/>
        <w:bottom w:val="none" w:sz="0" w:space="0" w:color="auto"/>
        <w:right w:val="none" w:sz="0" w:space="0" w:color="auto"/>
      </w:divBdr>
    </w:div>
    <w:div w:id="2097742714">
      <w:bodyDiv w:val="1"/>
      <w:marLeft w:val="0"/>
      <w:marRight w:val="0"/>
      <w:marTop w:val="0"/>
      <w:marBottom w:val="0"/>
      <w:divBdr>
        <w:top w:val="none" w:sz="0" w:space="0" w:color="auto"/>
        <w:left w:val="none" w:sz="0" w:space="0" w:color="auto"/>
        <w:bottom w:val="none" w:sz="0" w:space="0" w:color="auto"/>
        <w:right w:val="none" w:sz="0" w:space="0" w:color="auto"/>
      </w:divBdr>
      <w:divsChild>
        <w:div w:id="619604529">
          <w:marLeft w:val="0"/>
          <w:marRight w:val="0"/>
          <w:marTop w:val="0"/>
          <w:marBottom w:val="0"/>
          <w:divBdr>
            <w:top w:val="none" w:sz="0" w:space="0" w:color="auto"/>
            <w:left w:val="none" w:sz="0" w:space="0" w:color="auto"/>
            <w:bottom w:val="none" w:sz="0" w:space="0" w:color="auto"/>
            <w:right w:val="none" w:sz="0" w:space="0" w:color="auto"/>
          </w:divBdr>
          <w:divsChild>
            <w:div w:id="1170022396">
              <w:marLeft w:val="0"/>
              <w:marRight w:val="0"/>
              <w:marTop w:val="0"/>
              <w:marBottom w:val="0"/>
              <w:divBdr>
                <w:top w:val="none" w:sz="0" w:space="0" w:color="auto"/>
                <w:left w:val="none" w:sz="0" w:space="0" w:color="auto"/>
                <w:bottom w:val="none" w:sz="0" w:space="0" w:color="auto"/>
                <w:right w:val="none" w:sz="0" w:space="0" w:color="auto"/>
              </w:divBdr>
              <w:divsChild>
                <w:div w:id="45063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128166">
      <w:bodyDiv w:val="1"/>
      <w:marLeft w:val="0"/>
      <w:marRight w:val="0"/>
      <w:marTop w:val="0"/>
      <w:marBottom w:val="0"/>
      <w:divBdr>
        <w:top w:val="none" w:sz="0" w:space="0" w:color="auto"/>
        <w:left w:val="none" w:sz="0" w:space="0" w:color="auto"/>
        <w:bottom w:val="none" w:sz="0" w:space="0" w:color="auto"/>
        <w:right w:val="none" w:sz="0" w:space="0" w:color="auto"/>
      </w:divBdr>
      <w:divsChild>
        <w:div w:id="1314987790">
          <w:marLeft w:val="0"/>
          <w:marRight w:val="0"/>
          <w:marTop w:val="0"/>
          <w:marBottom w:val="0"/>
          <w:divBdr>
            <w:top w:val="none" w:sz="0" w:space="0" w:color="auto"/>
            <w:left w:val="none" w:sz="0" w:space="0" w:color="auto"/>
            <w:bottom w:val="none" w:sz="0" w:space="0" w:color="auto"/>
            <w:right w:val="none" w:sz="0" w:space="0" w:color="auto"/>
          </w:divBdr>
          <w:divsChild>
            <w:div w:id="148058107">
              <w:marLeft w:val="0"/>
              <w:marRight w:val="0"/>
              <w:marTop w:val="0"/>
              <w:marBottom w:val="0"/>
              <w:divBdr>
                <w:top w:val="none" w:sz="0" w:space="0" w:color="auto"/>
                <w:left w:val="none" w:sz="0" w:space="0" w:color="auto"/>
                <w:bottom w:val="none" w:sz="0" w:space="0" w:color="auto"/>
                <w:right w:val="none" w:sz="0" w:space="0" w:color="auto"/>
              </w:divBdr>
              <w:divsChild>
                <w:div w:id="569072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090073">
      <w:bodyDiv w:val="1"/>
      <w:marLeft w:val="0"/>
      <w:marRight w:val="0"/>
      <w:marTop w:val="0"/>
      <w:marBottom w:val="0"/>
      <w:divBdr>
        <w:top w:val="none" w:sz="0" w:space="0" w:color="auto"/>
        <w:left w:val="none" w:sz="0" w:space="0" w:color="auto"/>
        <w:bottom w:val="none" w:sz="0" w:space="0" w:color="auto"/>
        <w:right w:val="none" w:sz="0" w:space="0" w:color="auto"/>
      </w:divBdr>
      <w:divsChild>
        <w:div w:id="1729956037">
          <w:marLeft w:val="0"/>
          <w:marRight w:val="0"/>
          <w:marTop w:val="0"/>
          <w:marBottom w:val="0"/>
          <w:divBdr>
            <w:top w:val="none" w:sz="0" w:space="0" w:color="auto"/>
            <w:left w:val="none" w:sz="0" w:space="0" w:color="auto"/>
            <w:bottom w:val="none" w:sz="0" w:space="0" w:color="auto"/>
            <w:right w:val="none" w:sz="0" w:space="0" w:color="auto"/>
          </w:divBdr>
          <w:divsChild>
            <w:div w:id="205026415">
              <w:marLeft w:val="0"/>
              <w:marRight w:val="0"/>
              <w:marTop w:val="0"/>
              <w:marBottom w:val="0"/>
              <w:divBdr>
                <w:top w:val="none" w:sz="0" w:space="0" w:color="auto"/>
                <w:left w:val="none" w:sz="0" w:space="0" w:color="auto"/>
                <w:bottom w:val="none" w:sz="0" w:space="0" w:color="auto"/>
                <w:right w:val="none" w:sz="0" w:space="0" w:color="auto"/>
              </w:divBdr>
              <w:divsChild>
                <w:div w:id="197598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png"/><Relationship Id="rId12" Type="http://schemas.microsoft.com/office/2007/relationships/hdphoto" Target="media/hdphoto1.wdp"/><Relationship Id="rId13" Type="http://schemas.openxmlformats.org/officeDocument/2006/relationships/hyperlink" Target="http://www.abcbrixia.com" TargetMode="External"/><Relationship Id="rId14" Type="http://schemas.openxmlformats.org/officeDocument/2006/relationships/hyperlink" Target="http://www.amazon.com/The-Innovators-Dilemma-Technologies-Cause/dp/0875845851" TargetMode="Externa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mariaemilia.garbelli@unimib.it" TargetMode="Externa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445</TotalTime>
  <Pages>14</Pages>
  <Words>6318</Words>
  <Characters>36015</Characters>
  <Application>Microsoft Macintosh Word</Application>
  <DocSecurity>0</DocSecurity>
  <Lines>300</Lines>
  <Paragraphs>84</Paragraphs>
  <ScaleCrop>false</ScaleCrop>
  <Company>DEMS Dipartimento di Economia, Metodi Quantitativi </Company>
  <LinksUpToDate>false</LinksUpToDate>
  <CharactersWithSpaces>42249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Garbelli</dc:creator>
  <cp:keywords/>
  <dc:description/>
  <cp:lastModifiedBy>Maria Garbelli</cp:lastModifiedBy>
  <cp:revision>23</cp:revision>
  <dcterms:created xsi:type="dcterms:W3CDTF">2015-09-07T12:34:00Z</dcterms:created>
  <dcterms:modified xsi:type="dcterms:W3CDTF">2015-09-24T11:45:00Z</dcterms:modified>
</cp:coreProperties>
</file>