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Corpo testo"/>
        <w:spacing w:after="0"/>
        <w:rPr>
          <w:rFonts w:ascii="Times New Roman Bold" w:cs="Times New Roman Bold" w:hAnsi="Times New Roman Bold" w:eastAsia="Times New Roman Bold"/>
          <w:color w:val="000000"/>
          <w:sz w:val="36"/>
          <w:szCs w:val="36"/>
          <w:u w:color="000000"/>
        </w:rPr>
      </w:pPr>
      <w:r>
        <w:rPr>
          <w:rFonts w:ascii="Times New Roman Bold"/>
          <w:sz w:val="28"/>
          <w:szCs w:val="28"/>
          <w:rtl w:val="0"/>
          <w:lang w:val="it-IT"/>
        </w:rPr>
        <w:t xml:space="preserve">Reading yourself while you read </w:t>
      </w:r>
      <w:r>
        <w:rPr>
          <w:rFonts w:ascii="Times New Roman Bold"/>
          <w:caps w:val="0"/>
          <w:smallCaps w:val="0"/>
          <w:strike w:val="0"/>
          <w:dstrike w:val="0"/>
          <w:color w:val="000000"/>
          <w:sz w:val="36"/>
          <w:szCs w:val="36"/>
          <w:u w:color="000000"/>
          <w:rtl w:val="0"/>
          <w:lang w:val="it-IT"/>
        </w:rPr>
        <w:t xml:space="preserve"> </w:t>
      </w:r>
    </w:p>
    <w:p>
      <w:pPr>
        <w:pStyle w:val="Corpo testo"/>
        <w:spacing w:after="0"/>
        <w:rPr>
          <w:i w:val="1"/>
          <w:iCs w:val="1"/>
          <w:sz w:val="28"/>
          <w:szCs w:val="28"/>
        </w:rPr>
      </w:pPr>
      <w:r>
        <w:rPr>
          <w:i w:val="1"/>
          <w:iCs w:val="1"/>
          <w:rtl w:val="0"/>
          <w:lang w:val="it-IT"/>
        </w:rPr>
        <w:t>M.Elena Scotti, University of Milan-Bicocca, Milan, Italy</w:t>
      </w:r>
    </w:p>
    <w:p>
      <w:pPr>
        <w:pStyle w:val="Corpo testo"/>
        <w:spacing w:after="0"/>
        <w:rPr>
          <w:i w:val="1"/>
          <w:iCs w:val="1"/>
          <w:color w:val="000000"/>
          <w:sz w:val="28"/>
          <w:szCs w:val="28"/>
          <w:u w:color="000000"/>
        </w:rPr>
      </w:pPr>
    </w:p>
    <w:p>
      <w:pPr>
        <w:pStyle w:val="Corpo testo"/>
        <w:spacing w:after="0"/>
        <w:jc w:val="both"/>
        <w:rPr>
          <w:sz w:val="22"/>
          <w:szCs w:val="22"/>
        </w:rPr>
      </w:pPr>
      <w:r>
        <w:rPr>
          <w:sz w:val="22"/>
          <w:szCs w:val="22"/>
          <w:rtl w:val="0"/>
          <w:lang w:val="it-IT"/>
        </w:rPr>
        <w:t xml:space="preserve">This paper presents part of my Ph.D. research in Educational Sciences at Milano-Bicocca University about </w:t>
      </w:r>
      <w:r>
        <w:rPr>
          <w:rFonts w:hAnsi="Times New Roman" w:hint="default"/>
          <w:sz w:val="22"/>
          <w:szCs w:val="22"/>
          <w:rtl w:val="0"/>
          <w:lang w:val="it-IT"/>
        </w:rPr>
        <w:t> </w:t>
      </w:r>
      <w:r>
        <w:rPr>
          <w:sz w:val="22"/>
          <w:szCs w:val="22"/>
          <w:rtl w:val="0"/>
          <w:lang w:val="it-IT"/>
        </w:rPr>
        <w:t>the experience of fathers who read aloud to their 3 to 6 year old children.</w:t>
      </w:r>
    </w:p>
    <w:p>
      <w:pPr>
        <w:pStyle w:val="Corpo testo"/>
        <w:spacing w:after="0"/>
        <w:jc w:val="both"/>
        <w:rPr>
          <w:rFonts w:ascii="Times New Roman Bold" w:cs="Times New Roman Bold" w:hAnsi="Times New Roman Bold" w:eastAsia="Times New Roman Bold"/>
        </w:rPr>
      </w:pPr>
      <w:r>
        <w:rPr>
          <w:rFonts w:ascii="Times New Roman Bold"/>
          <w:rtl w:val="0"/>
          <w:lang w:val="it-IT"/>
        </w:rPr>
        <w:t xml:space="preserve">The context: </w:t>
      </w:r>
      <w:r>
        <w:rPr>
          <w:rFonts w:hAnsi="Times New Roman Bold" w:hint="default"/>
          <w:rtl w:val="0"/>
          <w:lang w:val="it-IT"/>
        </w:rPr>
        <w:t> </w:t>
      </w:r>
      <w:r>
        <w:rPr>
          <w:rFonts w:ascii="Times New Roman Bold"/>
          <w:rtl w:val="0"/>
          <w:lang w:val="it-IT"/>
        </w:rPr>
        <w:t>the full project of research</w:t>
      </w:r>
    </w:p>
    <w:p>
      <w:pPr>
        <w:pStyle w:val="Corpo testo"/>
        <w:spacing w:after="0"/>
        <w:jc w:val="both"/>
        <w:rPr>
          <w:sz w:val="22"/>
          <w:szCs w:val="22"/>
        </w:rPr>
      </w:pPr>
      <w:r>
        <w:rPr>
          <w:sz w:val="22"/>
          <w:szCs w:val="22"/>
          <w:rtl w:val="0"/>
          <w:lang w:val="it-IT"/>
        </w:rPr>
        <w:t xml:space="preserve">The </w:t>
      </w:r>
      <w:r>
        <w:rPr>
          <w:rFonts w:hAnsi="Times New Roman" w:hint="default"/>
          <w:sz w:val="22"/>
          <w:szCs w:val="22"/>
          <w:rtl w:val="0"/>
          <w:lang w:val="it-IT"/>
        </w:rPr>
        <w:t> </w:t>
      </w:r>
      <w:r>
        <w:rPr>
          <w:sz w:val="22"/>
          <w:szCs w:val="22"/>
          <w:rtl w:val="0"/>
          <w:lang w:val="it-IT"/>
        </w:rPr>
        <w:t xml:space="preserve">entire research wants to explore the perspective of the adults who read aloud to their children with the aim to understand if reading aloud to children can also be an important moment </w:t>
      </w:r>
      <w:r>
        <w:rPr>
          <w:rFonts w:hAnsi="Times New Roman" w:hint="default"/>
          <w:sz w:val="22"/>
          <w:szCs w:val="22"/>
          <w:rtl w:val="0"/>
          <w:lang w:val="it-IT"/>
        </w:rPr>
        <w:t> </w:t>
      </w:r>
      <w:r>
        <w:rPr>
          <w:sz w:val="22"/>
          <w:szCs w:val="22"/>
          <w:rtl w:val="0"/>
          <w:lang w:val="it-IT"/>
        </w:rPr>
        <w:t>for the parents involved. In fact,</w:t>
      </w:r>
      <w:r>
        <w:rPr>
          <w:color w:val="333024"/>
          <w:sz w:val="22"/>
          <w:szCs w:val="22"/>
          <w:u w:color="333024"/>
          <w:rtl w:val="0"/>
          <w:lang w:val="it-IT"/>
        </w:rPr>
        <w:t xml:space="preserve"> there are many studies (</w:t>
      </w:r>
      <w:r>
        <w:rPr>
          <w:color w:val="333024"/>
          <w:sz w:val="22"/>
          <w:szCs w:val="22"/>
          <w:u w:color="333024"/>
          <w:rtl w:val="0"/>
          <w:lang w:val="it-IT"/>
        </w:rPr>
        <w:t xml:space="preserve">see </w:t>
      </w:r>
      <w:r>
        <w:rPr>
          <w:color w:val="333024"/>
          <w:sz w:val="22"/>
          <w:szCs w:val="22"/>
          <w:u w:color="333024"/>
          <w:rtl w:val="0"/>
          <w:lang w:val="en-US"/>
        </w:rPr>
        <w:t>Weitzman et al.</w:t>
      </w:r>
      <w:r>
        <w:rPr>
          <w:color w:val="333024"/>
          <w:sz w:val="22"/>
          <w:szCs w:val="22"/>
          <w:u w:color="333024"/>
          <w:rtl w:val="0"/>
          <w:lang w:val="en-US"/>
        </w:rPr>
        <w:t xml:space="preserve"> </w:t>
      </w:r>
      <w:r>
        <w:rPr>
          <w:color w:val="333024"/>
          <w:sz w:val="22"/>
          <w:szCs w:val="22"/>
          <w:u w:color="333024"/>
          <w:rtl w:val="0"/>
          <w:lang w:val="en-US"/>
        </w:rPr>
        <w:t xml:space="preserve">2004; </w:t>
      </w:r>
      <w:r>
        <w:rPr>
          <w:color w:val="333024"/>
          <w:sz w:val="22"/>
          <w:szCs w:val="22"/>
          <w:u w:color="333024"/>
          <w:rtl w:val="0"/>
          <w:lang w:val="en-US"/>
        </w:rPr>
        <w:t xml:space="preserve">see also </w:t>
      </w:r>
      <w:r>
        <w:rPr>
          <w:sz w:val="22"/>
          <w:szCs w:val="22"/>
          <w:rtl w:val="0"/>
          <w:lang w:val="it-IT"/>
        </w:rPr>
        <w:t xml:space="preserve">Schoon et al. 2010) </w:t>
      </w:r>
      <w:r>
        <w:rPr>
          <w:color w:val="333024"/>
          <w:sz w:val="22"/>
          <w:szCs w:val="22"/>
          <w:u w:color="333024"/>
          <w:rtl w:val="0"/>
          <w:lang w:val="it-IT"/>
        </w:rPr>
        <w:t xml:space="preserve">which have already shown the importance of promoting reading in </w:t>
      </w:r>
      <w:r>
        <w:rPr>
          <w:sz w:val="22"/>
          <w:szCs w:val="22"/>
          <w:rtl w:val="0"/>
          <w:lang w:val="it-IT"/>
        </w:rPr>
        <w:t>children's education, but there are only a few research studies (</w:t>
      </w:r>
      <w:r>
        <w:rPr>
          <w:sz w:val="22"/>
          <w:szCs w:val="22"/>
          <w:rtl w:val="0"/>
          <w:lang w:val="it-IT"/>
        </w:rPr>
        <w:t xml:space="preserve">see </w:t>
      </w:r>
      <w:r>
        <w:rPr>
          <w:sz w:val="22"/>
          <w:szCs w:val="22"/>
          <w:rtl w:val="0"/>
          <w:lang w:val="it-IT"/>
        </w:rPr>
        <w:t xml:space="preserve">Causa 2007) about the relevance of this practice for the adult who reads aloud. </w:t>
      </w:r>
    </w:p>
    <w:p>
      <w:pPr>
        <w:pStyle w:val="Corpo testo"/>
        <w:spacing w:after="0"/>
        <w:jc w:val="both"/>
        <w:rPr>
          <w:sz w:val="22"/>
          <w:szCs w:val="22"/>
        </w:rPr>
      </w:pPr>
      <w:r>
        <w:rPr>
          <w:sz w:val="22"/>
          <w:szCs w:val="22"/>
          <w:rtl w:val="0"/>
          <w:lang w:val="it-IT"/>
        </w:rPr>
        <w:t xml:space="preserve">In particular, we decided to focus my work on fathers for many reasons. At first there is a sociological cause; in fact today more fathers than in the past are involved in taking care of their children. Thus, we are interested in </w:t>
      </w:r>
      <w:r>
        <w:rPr>
          <w:rFonts w:hAnsi="Times New Roman" w:hint="default"/>
          <w:sz w:val="22"/>
          <w:szCs w:val="22"/>
          <w:rtl w:val="0"/>
          <w:lang w:val="it-IT"/>
        </w:rPr>
        <w:t> </w:t>
      </w:r>
      <w:r>
        <w:rPr>
          <w:sz w:val="22"/>
          <w:szCs w:val="22"/>
          <w:rtl w:val="0"/>
          <w:lang w:val="it-IT"/>
        </w:rPr>
        <w:t xml:space="preserve">knowing if they have a role in the promotion of early reading. Furthermore, some </w:t>
      </w:r>
      <w:r>
        <w:rPr>
          <w:color w:val="141414"/>
          <w:sz w:val="22"/>
          <w:szCs w:val="22"/>
          <w:u w:color="141414"/>
          <w:rtl w:val="0"/>
          <w:lang w:val="it-IT"/>
        </w:rPr>
        <w:t xml:space="preserve">recent studies about family reading habits </w:t>
      </w:r>
      <w:r>
        <w:rPr>
          <w:rFonts w:hAnsi="Times New Roman" w:hint="default"/>
          <w:color w:val="141414"/>
          <w:sz w:val="22"/>
          <w:szCs w:val="22"/>
          <w:u w:color="141414"/>
          <w:rtl w:val="0"/>
          <w:lang w:val="it-IT"/>
        </w:rPr>
        <w:t> </w:t>
      </w:r>
      <w:r>
        <w:rPr>
          <w:color w:val="141414"/>
          <w:sz w:val="22"/>
          <w:szCs w:val="22"/>
          <w:u w:color="141414"/>
          <w:rtl w:val="0"/>
          <w:lang w:val="it-IT"/>
        </w:rPr>
        <w:t>show the importance of fathers</w:t>
      </w:r>
      <w:r>
        <w:rPr>
          <w:rFonts w:hAnsi="Times New Roman" w:hint="default"/>
          <w:color w:val="141414"/>
          <w:sz w:val="22"/>
          <w:szCs w:val="22"/>
          <w:u w:color="141414"/>
          <w:rtl w:val="0"/>
          <w:lang w:val="it-IT"/>
        </w:rPr>
        <w:t xml:space="preserve">’ </w:t>
      </w:r>
      <w:r>
        <w:rPr>
          <w:color w:val="141414"/>
          <w:sz w:val="22"/>
          <w:szCs w:val="22"/>
          <w:u w:color="141414"/>
          <w:rtl w:val="0"/>
          <w:lang w:val="it-IT"/>
        </w:rPr>
        <w:t xml:space="preserve">support in the promotion of reading </w:t>
      </w:r>
      <w:r>
        <w:rPr>
          <w:rFonts w:hAnsi="Times New Roman" w:hint="default"/>
          <w:color w:val="141414"/>
          <w:sz w:val="22"/>
          <w:szCs w:val="22"/>
          <w:u w:color="141414"/>
          <w:rtl w:val="0"/>
          <w:lang w:val="it-IT"/>
        </w:rPr>
        <w:t> </w:t>
      </w:r>
      <w:r>
        <w:rPr>
          <w:color w:val="141414"/>
          <w:sz w:val="22"/>
          <w:szCs w:val="22"/>
          <w:u w:color="141414"/>
          <w:rtl w:val="0"/>
          <w:lang w:val="it-IT"/>
        </w:rPr>
        <w:t>(</w:t>
      </w:r>
      <w:r>
        <w:rPr>
          <w:color w:val="141414"/>
          <w:sz w:val="22"/>
          <w:szCs w:val="22"/>
          <w:u w:color="141414"/>
          <w:rtl w:val="0"/>
          <w:lang w:val="it-IT"/>
        </w:rPr>
        <w:t xml:space="preserve">see </w:t>
      </w:r>
      <w:r>
        <w:rPr>
          <w:color w:val="141414"/>
          <w:sz w:val="22"/>
          <w:szCs w:val="22"/>
          <w:u w:color="141414"/>
          <w:rtl w:val="0"/>
          <w:lang w:val="it-IT"/>
        </w:rPr>
        <w:t>Clark and Picton 2012). In the end</w:t>
      </w:r>
      <w:r>
        <w:rPr>
          <w:sz w:val="22"/>
          <w:szCs w:val="22"/>
          <w:rtl w:val="0"/>
          <w:lang w:val="it-IT"/>
        </w:rPr>
        <w:t xml:space="preserve">, there is a cultural motif: in Italy, even if the data say </w:t>
      </w:r>
      <w:r>
        <w:rPr>
          <w:color w:val="141414"/>
          <w:sz w:val="22"/>
          <w:szCs w:val="22"/>
          <w:u w:color="141414"/>
          <w:rtl w:val="0"/>
          <w:lang w:val="it-IT"/>
        </w:rPr>
        <w:t xml:space="preserve">that </w:t>
      </w:r>
      <w:r>
        <w:rPr>
          <w:rFonts w:hAnsi="Times New Roman" w:hint="default"/>
          <w:color w:val="141414"/>
          <w:sz w:val="22"/>
          <w:szCs w:val="22"/>
          <w:u w:color="141414"/>
          <w:rtl w:val="0"/>
          <w:lang w:val="it-IT"/>
        </w:rPr>
        <w:t> </w:t>
      </w:r>
      <w:r>
        <w:rPr>
          <w:color w:val="141414"/>
          <w:sz w:val="22"/>
          <w:szCs w:val="22"/>
          <w:u w:color="141414"/>
          <w:rtl w:val="0"/>
          <w:lang w:val="it-IT"/>
        </w:rPr>
        <w:t>mothers have greater involvement than fathers in family reading, books and media usually represent the father as the parent who reads to children. Therefore, we</w:t>
      </w:r>
      <w:r>
        <w:rPr>
          <w:sz w:val="22"/>
          <w:szCs w:val="22"/>
          <w:rtl w:val="0"/>
          <w:lang w:val="it-IT"/>
        </w:rPr>
        <w:t xml:space="preserve"> want to understand if there is a specific </w:t>
      </w:r>
      <w:r>
        <w:rPr>
          <w:rFonts w:hAnsi="Times New Roman" w:hint="default"/>
          <w:sz w:val="22"/>
          <w:szCs w:val="22"/>
          <w:rtl w:val="0"/>
          <w:lang w:val="it-IT"/>
        </w:rPr>
        <w:t> </w:t>
      </w:r>
      <w:r>
        <w:rPr>
          <w:sz w:val="22"/>
          <w:szCs w:val="22"/>
          <w:rtl w:val="0"/>
          <w:lang w:val="it-IT"/>
        </w:rPr>
        <w:t xml:space="preserve">link between fatherhood and reading. </w:t>
      </w:r>
    </w:p>
    <w:p>
      <w:pPr>
        <w:pStyle w:val="Corpo testo"/>
        <w:spacing w:after="0"/>
        <w:jc w:val="both"/>
        <w:rPr>
          <w:sz w:val="22"/>
          <w:szCs w:val="22"/>
        </w:rPr>
      </w:pPr>
      <w:r>
        <w:rPr>
          <w:sz w:val="22"/>
          <w:szCs w:val="22"/>
          <w:rtl w:val="0"/>
          <w:lang w:val="it-IT"/>
        </w:rPr>
        <w:t>The full project of my Ph.D. research aims to investigate and analyze the experience of father readers exploring the social dimension of the phenomenon in Italy, the individual perspective of fathers and the representation of this figure in picture books.</w:t>
      </w:r>
    </w:p>
    <w:p>
      <w:pPr>
        <w:pStyle w:val="Corpo testo"/>
        <w:spacing w:after="0"/>
        <w:jc w:val="both"/>
        <w:rPr>
          <w:color w:val="333024"/>
          <w:sz w:val="22"/>
          <w:szCs w:val="22"/>
          <w:u w:color="333024"/>
        </w:rPr>
      </w:pPr>
      <w:r>
        <w:rPr>
          <w:color w:val="333024"/>
          <w:sz w:val="22"/>
          <w:szCs w:val="22"/>
          <w:u w:color="333024"/>
          <w:rtl w:val="0"/>
          <w:lang w:val="it-IT"/>
        </w:rPr>
        <w:t xml:space="preserve">To achieve this goal we used a multidisciplinary approach and </w:t>
      </w:r>
      <w:r>
        <w:rPr>
          <w:rFonts w:hAnsi="Times New Roman" w:hint="default"/>
          <w:color w:val="333024"/>
          <w:sz w:val="22"/>
          <w:szCs w:val="22"/>
          <w:u w:color="333024"/>
          <w:rtl w:val="0"/>
          <w:lang w:val="it-IT"/>
        </w:rPr>
        <w:t> </w:t>
      </w:r>
      <w:r>
        <w:rPr>
          <w:color w:val="333024"/>
          <w:sz w:val="22"/>
          <w:szCs w:val="22"/>
          <w:u w:color="333024"/>
          <w:rtl w:val="0"/>
          <w:lang w:val="it-IT"/>
        </w:rPr>
        <w:t xml:space="preserve">the Mixed Method methodology; </w:t>
      </w:r>
      <w:r>
        <w:rPr>
          <w:rFonts w:hAnsi="Times New Roman" w:hint="default"/>
          <w:color w:val="333024"/>
          <w:sz w:val="22"/>
          <w:szCs w:val="22"/>
          <w:u w:color="333024"/>
          <w:rtl w:val="0"/>
          <w:lang w:val="it-IT"/>
        </w:rPr>
        <w:t> </w:t>
      </w:r>
      <w:r>
        <w:rPr>
          <w:color w:val="333024"/>
          <w:sz w:val="22"/>
          <w:szCs w:val="22"/>
          <w:u w:color="333024"/>
          <w:rtl w:val="0"/>
          <w:lang w:val="it-IT"/>
        </w:rPr>
        <w:t xml:space="preserve">the purpose is to utilize appropriate instruments for each part of the research and to collect data sets, different in origin and nature, which can be integrated during the interpretation process. </w:t>
      </w:r>
      <w:r>
        <w:rPr>
          <w:rFonts w:hAnsi="Times New Roman" w:hint="default"/>
          <w:color w:val="333024"/>
          <w:sz w:val="22"/>
          <w:szCs w:val="22"/>
          <w:u w:color="333024"/>
          <w:rtl w:val="0"/>
          <w:lang w:val="it-IT"/>
        </w:rPr>
        <w:t> </w:t>
      </w:r>
    </w:p>
    <w:p>
      <w:pPr>
        <w:pStyle w:val="Corpo testo"/>
        <w:spacing w:after="0"/>
        <w:jc w:val="both"/>
        <w:rPr>
          <w:color w:val="333024"/>
          <w:sz w:val="22"/>
          <w:szCs w:val="22"/>
          <w:u w:color="333024"/>
        </w:rPr>
      </w:pPr>
      <w:r>
        <w:rPr>
          <w:color w:val="333024"/>
          <w:sz w:val="22"/>
          <w:szCs w:val="22"/>
          <w:u w:color="333024"/>
          <w:rtl w:val="0"/>
          <w:lang w:val="it-IT"/>
        </w:rPr>
        <w:t>For this reason the research design has three steps: the first is a survey by questionnaire to portrait the quantitative aspects of reading habits: how many fathers read to their children, how often and so on.</w:t>
      </w:r>
    </w:p>
    <w:p>
      <w:pPr>
        <w:pStyle w:val="Corpo testo"/>
        <w:spacing w:after="0"/>
        <w:jc w:val="both"/>
        <w:rPr>
          <w:sz w:val="22"/>
          <w:szCs w:val="22"/>
        </w:rPr>
      </w:pPr>
      <w:r>
        <w:rPr>
          <w:color w:val="333024"/>
          <w:sz w:val="22"/>
          <w:szCs w:val="22"/>
          <w:u w:color="333024"/>
          <w:rtl w:val="0"/>
          <w:lang w:val="it-IT"/>
        </w:rPr>
        <w:t xml:space="preserve">The second step is the focus of the work: </w:t>
      </w:r>
      <w:r>
        <w:rPr>
          <w:sz w:val="22"/>
          <w:szCs w:val="22"/>
          <w:rtl w:val="0"/>
          <w:lang w:val="it-IT"/>
        </w:rPr>
        <w:t xml:space="preserve">through some biographical interviews we examined the experiences of fathers reading to gather </w:t>
      </w:r>
      <w:r>
        <w:rPr>
          <w:rFonts w:hAnsi="Times New Roman" w:hint="default"/>
          <w:sz w:val="22"/>
          <w:szCs w:val="22"/>
          <w:rtl w:val="0"/>
          <w:lang w:val="it-IT"/>
        </w:rPr>
        <w:t> </w:t>
      </w:r>
      <w:r>
        <w:rPr>
          <w:sz w:val="22"/>
          <w:szCs w:val="22"/>
          <w:rtl w:val="0"/>
          <w:lang w:val="it-IT"/>
        </w:rPr>
        <w:t xml:space="preserve">their opinion on themselves as father </w:t>
      </w:r>
      <w:r>
        <w:rPr>
          <w:rFonts w:hAnsi="Times New Roman" w:hint="default"/>
          <w:sz w:val="22"/>
          <w:szCs w:val="22"/>
          <w:rtl w:val="0"/>
          <w:lang w:val="it-IT"/>
        </w:rPr>
        <w:t> </w:t>
      </w:r>
      <w:r>
        <w:rPr>
          <w:sz w:val="22"/>
          <w:szCs w:val="22"/>
          <w:rtl w:val="0"/>
          <w:lang w:val="it-IT"/>
        </w:rPr>
        <w:t>readers, to search which elements are significant for them, to know how the reading practice can be educational also for them both as fathers and as men.</w:t>
      </w:r>
    </w:p>
    <w:p>
      <w:pPr>
        <w:pStyle w:val="Corpo testo"/>
        <w:spacing w:after="0"/>
        <w:jc w:val="both"/>
        <w:rPr>
          <w:sz w:val="22"/>
          <w:szCs w:val="22"/>
        </w:rPr>
      </w:pPr>
      <w:r>
        <w:rPr>
          <w:sz w:val="22"/>
          <w:szCs w:val="22"/>
          <w:rtl w:val="0"/>
          <w:lang w:val="it-IT"/>
        </w:rPr>
        <w:t>In this section we also interviewed some Jewish fathers who read Pesach's Haggadah during the ritual Easter Dinner to their children. This digression, from its peculiarity, permits to observe some general themes, fundamental for reflection on pedagogical and symbolic aspects of reading aloud by fathers to their children, with particular reference to the construction of identity through sharing of tales (</w:t>
      </w:r>
      <w:r>
        <w:rPr>
          <w:sz w:val="22"/>
          <w:szCs w:val="22"/>
          <w:rtl w:val="0"/>
          <w:lang w:val="it-IT"/>
        </w:rPr>
        <w:t xml:space="preserve">see </w:t>
      </w:r>
      <w:r>
        <w:rPr>
          <w:sz w:val="22"/>
          <w:szCs w:val="22"/>
          <w:rtl w:val="0"/>
          <w:lang w:val="it-IT"/>
        </w:rPr>
        <w:t xml:space="preserve">Yerushalmi 1982). </w:t>
      </w:r>
    </w:p>
    <w:p>
      <w:pPr>
        <w:pStyle w:val="Corpo testo"/>
        <w:spacing w:after="0"/>
        <w:jc w:val="both"/>
        <w:rPr>
          <w:color w:val="333024"/>
          <w:sz w:val="22"/>
          <w:szCs w:val="22"/>
          <w:u w:color="333024"/>
        </w:rPr>
      </w:pPr>
      <w:r>
        <w:rPr>
          <w:sz w:val="22"/>
          <w:szCs w:val="22"/>
          <w:rtl w:val="0"/>
          <w:lang w:val="it-IT"/>
        </w:rPr>
        <w:t>At the end</w:t>
      </w:r>
      <w:r>
        <w:rPr>
          <w:color w:val="333024"/>
          <w:sz w:val="22"/>
          <w:szCs w:val="22"/>
          <w:u w:color="333024"/>
          <w:rtl w:val="0"/>
          <w:lang w:val="it-IT"/>
        </w:rPr>
        <w:t>, we</w:t>
      </w:r>
      <w:r>
        <w:rPr>
          <w:color w:val="141414"/>
          <w:sz w:val="22"/>
          <w:szCs w:val="22"/>
          <w:u w:color="141414"/>
          <w:rtl w:val="0"/>
          <w:lang w:val="it-IT"/>
        </w:rPr>
        <w:t xml:space="preserve"> analyzed the picture books printed in Italy by four Italian Publishing Houses (principle ones for children</w:t>
      </w:r>
      <w:r>
        <w:rPr>
          <w:rFonts w:hAnsi="Times New Roman" w:hint="default"/>
          <w:color w:val="141414"/>
          <w:sz w:val="22"/>
          <w:szCs w:val="22"/>
          <w:u w:color="141414"/>
          <w:rtl w:val="0"/>
          <w:lang w:val="it-IT"/>
        </w:rPr>
        <w:t>’</w:t>
      </w:r>
      <w:r>
        <w:rPr>
          <w:color w:val="141414"/>
          <w:sz w:val="22"/>
          <w:szCs w:val="22"/>
          <w:u w:color="141414"/>
          <w:rtl w:val="0"/>
          <w:lang w:val="it-IT"/>
        </w:rPr>
        <w:t xml:space="preserve">s picture books: Babalibri, La Margherita, Topipittori and Arka) from 1999 up until today. Overall, we examined nearly 600 books written and illustrated by authors from Italy and many others countries, with the aim of searching for figures of parents who read aloud to their children. In this way we could reflect on </w:t>
      </w:r>
      <w:r>
        <w:rPr>
          <w:color w:val="333024"/>
          <w:sz w:val="22"/>
          <w:szCs w:val="22"/>
          <w:u w:color="333024"/>
          <w:rtl w:val="0"/>
          <w:lang w:val="it-IT"/>
        </w:rPr>
        <w:t>the presence or the absence of the charachter of the father reader in images of children</w:t>
      </w:r>
      <w:r>
        <w:rPr>
          <w:rFonts w:hAnsi="Times New Roman" w:hint="default"/>
          <w:color w:val="333024"/>
          <w:sz w:val="22"/>
          <w:szCs w:val="22"/>
          <w:u w:color="333024"/>
          <w:rtl w:val="0"/>
          <w:lang w:val="it-IT"/>
        </w:rPr>
        <w:t>’</w:t>
      </w:r>
      <w:r>
        <w:rPr>
          <w:color w:val="333024"/>
          <w:sz w:val="22"/>
          <w:szCs w:val="22"/>
          <w:u w:color="333024"/>
          <w:rtl w:val="0"/>
          <w:lang w:val="it-IT"/>
        </w:rPr>
        <w:t>s literature.</w:t>
      </w:r>
    </w:p>
    <w:p>
      <w:pPr>
        <w:pStyle w:val="Corpo testo"/>
        <w:spacing w:after="0"/>
        <w:jc w:val="both"/>
        <w:rPr>
          <w:sz w:val="22"/>
          <w:szCs w:val="22"/>
        </w:rPr>
      </w:pPr>
      <w:r>
        <w:rPr>
          <w:sz w:val="22"/>
          <w:szCs w:val="22"/>
          <w:rtl w:val="0"/>
          <w:lang w:val="it-IT"/>
        </w:rPr>
        <w:t xml:space="preserve">The results of this research could be useful for revealing the habits of reading aloud in the family and to reflect either about the peculiarity of fathers' perception towards this practice or about the cultural image of the father reader. </w:t>
      </w:r>
      <w:r>
        <w:rPr>
          <w:rFonts w:hAnsi="Times New Roman" w:hint="default"/>
          <w:sz w:val="22"/>
          <w:szCs w:val="22"/>
          <w:rtl w:val="0"/>
          <w:lang w:val="it-IT"/>
        </w:rPr>
        <w:t> </w:t>
      </w:r>
    </w:p>
    <w:p>
      <w:pPr>
        <w:pStyle w:val="Corpo testo"/>
        <w:spacing w:after="0"/>
        <w:jc w:val="both"/>
        <w:rPr>
          <w:sz w:val="22"/>
          <w:szCs w:val="22"/>
        </w:rPr>
      </w:pPr>
      <w:r>
        <w:rPr>
          <w:sz w:val="22"/>
          <w:szCs w:val="22"/>
          <w:rtl w:val="0"/>
          <w:lang w:val="it-IT"/>
        </w:rPr>
        <w:t xml:space="preserve">In the field of Early Reading Promotion this knowledge can help </w:t>
      </w:r>
      <w:r>
        <w:rPr>
          <w:rFonts w:hAnsi="Times New Roman" w:hint="default"/>
          <w:sz w:val="22"/>
          <w:szCs w:val="22"/>
          <w:rtl w:val="0"/>
          <w:lang w:val="it-IT"/>
        </w:rPr>
        <w:t> </w:t>
      </w:r>
      <w:r>
        <w:rPr>
          <w:sz w:val="22"/>
          <w:szCs w:val="22"/>
          <w:rtl w:val="0"/>
          <w:lang w:val="it-IT"/>
        </w:rPr>
        <w:t xml:space="preserve">to create increasing awareness that also considers the point of view of the parent, his benefits and his difficulties; for this reason now a collaboration is starting with 'Nati per leggere' ('Born to Read'), a </w:t>
      </w:r>
      <w:r>
        <w:rPr>
          <w:rFonts w:hAnsi="Times New Roman" w:hint="default"/>
          <w:sz w:val="22"/>
          <w:szCs w:val="22"/>
          <w:rtl w:val="0"/>
          <w:lang w:val="it-IT"/>
        </w:rPr>
        <w:t> </w:t>
      </w:r>
      <w:r>
        <w:rPr>
          <w:sz w:val="22"/>
          <w:szCs w:val="22"/>
          <w:rtl w:val="0"/>
          <w:lang w:val="it-IT"/>
        </w:rPr>
        <w:t xml:space="preserve">national project which has promoted early family reading since 1999. </w:t>
      </w:r>
    </w:p>
    <w:p>
      <w:pPr>
        <w:pStyle w:val="Corpo testo"/>
        <w:spacing w:after="0"/>
        <w:jc w:val="both"/>
        <w:rPr>
          <w:sz w:val="22"/>
          <w:szCs w:val="22"/>
        </w:rPr>
      </w:pPr>
      <w:r>
        <w:rPr>
          <w:sz w:val="22"/>
          <w:szCs w:val="22"/>
          <w:rtl w:val="0"/>
          <w:lang w:val="it-IT"/>
        </w:rPr>
        <w:t>We also hope this research can be useful in adult education in order to reflect on habits and the relevance of reading aloud in the relationship between parents and children, or better between fathers and children.</w:t>
      </w:r>
    </w:p>
    <w:p>
      <w:pPr>
        <w:pStyle w:val="Corpo testo"/>
        <w:spacing w:line="100" w:lineRule="atLeast"/>
        <w:jc w:val="both"/>
        <w:rPr>
          <w:color w:val="000000"/>
          <w:sz w:val="24"/>
          <w:szCs w:val="24"/>
          <w:u w:color="000000"/>
        </w:rPr>
      </w:pPr>
    </w:p>
    <w:p>
      <w:pPr>
        <w:pStyle w:val="Corpo testo"/>
        <w:spacing w:after="0" w:line="100" w:lineRule="atLeast"/>
        <w:jc w:val="both"/>
        <w:rPr>
          <w:rFonts w:ascii="Times New Roman Bold" w:cs="Times New Roman Bold" w:hAnsi="Times New Roman Bold" w:eastAsia="Times New Roman Bold"/>
          <w:caps w:val="0"/>
          <w:smallCaps w:val="0"/>
          <w:strike w:val="0"/>
          <w:dstrike w:val="0"/>
          <w:color w:val="000000"/>
          <w:sz w:val="24"/>
          <w:szCs w:val="24"/>
          <w:u w:color="000000"/>
        </w:rPr>
      </w:pPr>
      <w:r>
        <w:rPr>
          <w:rFonts w:ascii="Times New Roman Bold"/>
          <w:caps w:val="0"/>
          <w:smallCaps w:val="0"/>
          <w:strike w:val="0"/>
          <w:dstrike w:val="0"/>
          <w:color w:val="000000"/>
          <w:sz w:val="24"/>
          <w:szCs w:val="24"/>
          <w:u w:color="000000"/>
          <w:rtl w:val="0"/>
          <w:lang w:val="it-IT"/>
        </w:rPr>
        <w:t>The paper: subject and aim</w:t>
      </w:r>
    </w:p>
    <w:p>
      <w:pPr>
        <w:pStyle w:val="Corpo testo"/>
        <w:spacing w:after="0" w:line="100" w:lineRule="atLeast"/>
        <w:jc w:val="both"/>
        <w:rPr>
          <w:sz w:val="22"/>
          <w:szCs w:val="22"/>
        </w:rPr>
      </w:pPr>
      <w:r>
        <w:rPr>
          <w:sz w:val="22"/>
          <w:szCs w:val="22"/>
          <w:rtl w:val="0"/>
          <w:lang w:val="it-IT"/>
        </w:rPr>
        <w:t>This paper  will present only the qualitative part of my research, and in particular it will focus on the biographical aspects of this work, starting to reflect on narrations of the fathers interviewed.</w:t>
      </w:r>
    </w:p>
    <w:p>
      <w:pPr>
        <w:pStyle w:val="Corpo testo"/>
        <w:spacing w:after="0" w:line="100" w:lineRule="atLeast"/>
        <w:jc w:val="both"/>
        <w:rPr>
          <w:sz w:val="22"/>
          <w:szCs w:val="22"/>
        </w:rPr>
      </w:pPr>
      <w:r>
        <w:rPr>
          <w:sz w:val="22"/>
          <w:szCs w:val="22"/>
          <w:rtl w:val="0"/>
          <w:lang w:val="it-IT"/>
        </w:rPr>
        <w:t>Bruner (1992) states that reading and listening to the stories is a way of giving meaning to ourselves and our world. Following this reference in these pages my purpose is to explore the link between reading narrative and narrating ourselves in the experience of an adult who reads books aloud to his children.</w:t>
      </w:r>
    </w:p>
    <w:p>
      <w:pPr>
        <w:pStyle w:val="Corpo testo"/>
        <w:spacing w:after="0" w:line="100" w:lineRule="atLeast"/>
        <w:jc w:val="both"/>
        <w:rPr>
          <w:sz w:val="22"/>
          <w:szCs w:val="22"/>
        </w:rPr>
      </w:pPr>
      <w:r>
        <w:rPr>
          <w:sz w:val="22"/>
          <w:szCs w:val="22"/>
          <w:rtl w:val="0"/>
          <w:lang w:val="it-IT"/>
        </w:rPr>
        <w:t xml:space="preserve">The autobiographical interviews are focused on a specific practice that usually takes about </w:t>
      </w:r>
      <w:r>
        <w:rPr>
          <w:rFonts w:hAnsi="Times New Roman" w:hint="default"/>
          <w:sz w:val="22"/>
          <w:szCs w:val="22"/>
          <w:rtl w:val="0"/>
          <w:lang w:val="it-IT"/>
        </w:rPr>
        <w:t> </w:t>
      </w:r>
      <w:r>
        <w:rPr>
          <w:sz w:val="22"/>
          <w:szCs w:val="22"/>
          <w:rtl w:val="0"/>
          <w:lang w:val="it-IT"/>
        </w:rPr>
        <w:t xml:space="preserve">twenty minutes before sleeping; fathers told me a short moment in a day, only an episode of their autobiography but this particular perspective, in its peculiarity, permits me to observe other episodes and allows me to reconstruct other parts of their lives. </w:t>
      </w:r>
      <w:r>
        <w:rPr>
          <w:rFonts w:hAnsi="Times New Roman" w:hint="default"/>
          <w:sz w:val="22"/>
          <w:szCs w:val="22"/>
          <w:rtl w:val="0"/>
          <w:lang w:val="it-IT"/>
        </w:rPr>
        <w:t> </w:t>
      </w:r>
    </w:p>
    <w:p>
      <w:pPr>
        <w:pStyle w:val="Corpo testo"/>
        <w:spacing w:after="0" w:line="100" w:lineRule="atLeast"/>
        <w:jc w:val="both"/>
        <w:rPr>
          <w:sz w:val="22"/>
          <w:szCs w:val="22"/>
        </w:rPr>
      </w:pPr>
      <w:r>
        <w:rPr>
          <w:sz w:val="22"/>
          <w:szCs w:val="22"/>
          <w:rtl w:val="0"/>
          <w:lang w:val="it-IT"/>
        </w:rPr>
        <w:t>In fact, in these narrations, focused around the experience of reading narrative, it is possible to identify three different levels of autobiographical narrations.</w:t>
      </w:r>
    </w:p>
    <w:p>
      <w:pPr>
        <w:pStyle w:val="Corpo testo"/>
        <w:spacing w:after="0" w:line="100" w:lineRule="atLeast"/>
        <w:jc w:val="both"/>
        <w:rPr>
          <w:sz w:val="22"/>
          <w:szCs w:val="22"/>
        </w:rPr>
      </w:pPr>
      <w:r>
        <w:rPr>
          <w:sz w:val="22"/>
          <w:szCs w:val="22"/>
          <w:rtl w:val="0"/>
          <w:lang w:val="it-IT"/>
        </w:rPr>
        <w:t xml:space="preserve">These levels are always linked to the reading moment, but through these we can see fathers extend space and time of their self-narration. </w:t>
      </w:r>
    </w:p>
    <w:p>
      <w:pPr>
        <w:pStyle w:val="Corpo testo"/>
        <w:spacing w:after="0" w:line="100" w:lineRule="atLeast"/>
        <w:jc w:val="both"/>
        <w:rPr>
          <w:sz w:val="22"/>
          <w:szCs w:val="22"/>
        </w:rPr>
      </w:pPr>
      <w:r>
        <w:rPr>
          <w:sz w:val="22"/>
          <w:szCs w:val="22"/>
          <w:rtl w:val="0"/>
          <w:lang w:val="it-IT"/>
        </w:rPr>
        <w:t>Through these three levels we can observe more than twenty minutes of reading: we can see Before, Beside and Beyond.</w:t>
      </w:r>
    </w:p>
    <w:p>
      <w:pPr>
        <w:pStyle w:val="Corpo testo"/>
        <w:spacing w:line="100" w:lineRule="atLeast"/>
        <w:rPr>
          <w:color w:val="000000"/>
          <w:sz w:val="24"/>
          <w:szCs w:val="24"/>
          <w:u w:color="000000"/>
        </w:rPr>
      </w:pPr>
    </w:p>
    <w:p>
      <w:pPr>
        <w:pStyle w:val="Corpo testo"/>
        <w:spacing w:after="0" w:line="100" w:lineRule="atLeast"/>
        <w:jc w:val="both"/>
        <w:rPr>
          <w:rFonts w:ascii="Times New Roman Bold" w:cs="Times New Roman Bold" w:hAnsi="Times New Roman Bold" w:eastAsia="Times New Roman Bold"/>
          <w:caps w:val="0"/>
          <w:smallCaps w:val="0"/>
          <w:strike w:val="0"/>
          <w:dstrike w:val="0"/>
          <w:color w:val="000000"/>
          <w:sz w:val="24"/>
          <w:szCs w:val="24"/>
          <w:u w:color="000000"/>
        </w:rPr>
      </w:pPr>
      <w:r>
        <w:rPr>
          <w:rFonts w:ascii="Times New Roman Bold"/>
          <w:caps w:val="0"/>
          <w:smallCaps w:val="0"/>
          <w:strike w:val="0"/>
          <w:dstrike w:val="0"/>
          <w:color w:val="000000"/>
          <w:sz w:val="24"/>
          <w:szCs w:val="24"/>
          <w:u w:color="000000"/>
          <w:rtl w:val="0"/>
          <w:lang w:val="it-IT"/>
        </w:rPr>
        <w:t>Methodology</w:t>
      </w:r>
    </w:p>
    <w:p>
      <w:pPr>
        <w:pStyle w:val="Corpo testo"/>
        <w:spacing w:after="0" w:line="100" w:lineRule="atLeast"/>
        <w:jc w:val="both"/>
        <w:rPr>
          <w:sz w:val="22"/>
          <w:szCs w:val="22"/>
        </w:rPr>
      </w:pPr>
      <w:r>
        <w:rPr>
          <w:sz w:val="22"/>
          <w:szCs w:val="22"/>
          <w:rtl w:val="0"/>
          <w:lang w:val="it-IT"/>
        </w:rPr>
        <w:t>According to my research project, I made ten biographical interviews.</w:t>
      </w:r>
    </w:p>
    <w:p>
      <w:pPr>
        <w:pStyle w:val="WW-Predefinito"/>
        <w:spacing w:line="100" w:lineRule="atLeast"/>
        <w:jc w:val="both"/>
        <w:rPr>
          <w:sz w:val="22"/>
          <w:szCs w:val="22"/>
        </w:rPr>
      </w:pPr>
      <w:r>
        <w:rPr>
          <w:sz w:val="22"/>
          <w:szCs w:val="22"/>
          <w:rtl w:val="0"/>
          <w:lang w:val="it-IT"/>
        </w:rPr>
        <w:t xml:space="preserve">We chose fathers covering ages from 30 to 51 year old, two levels of qualifications  (school leaving certificate and degree) and various professions: an actor, a chemist, an educator, a male nurse, an engineer, a computer technician, an ecological guard, an employee, a financial worker, a father on leave for a politic task in his town. Two of them have hobbies related to reading aloud and theatre, one is involved in a parents association which supports school, two have their own blog about fatherhood. Moreover there is difference about numbers, genders and ages of children.  However  they share the habit to read aloud to their children. </w:t>
      </w:r>
    </w:p>
    <w:p>
      <w:pPr>
        <w:pStyle w:val="Corpo testo"/>
        <w:spacing w:after="0" w:line="100" w:lineRule="atLeast"/>
        <w:jc w:val="both"/>
        <w:rPr>
          <w:sz w:val="22"/>
          <w:szCs w:val="22"/>
        </w:rPr>
      </w:pPr>
      <w:r>
        <w:rPr>
          <w:sz w:val="22"/>
          <w:szCs w:val="22"/>
          <w:rtl w:val="0"/>
          <w:lang w:val="it-IT"/>
        </w:rPr>
        <w:t xml:space="preserve">I used a semi-structured interview for two reasons: first I needed to have key points to define the subject and to compare data, but </w:t>
      </w:r>
      <w:r>
        <w:rPr>
          <w:rFonts w:hAnsi="Times New Roman" w:hint="default"/>
          <w:sz w:val="22"/>
          <w:szCs w:val="22"/>
          <w:rtl w:val="0"/>
          <w:lang w:val="it-IT"/>
        </w:rPr>
        <w:t> </w:t>
      </w:r>
      <w:r>
        <w:rPr>
          <w:sz w:val="22"/>
          <w:szCs w:val="22"/>
          <w:rtl w:val="0"/>
          <w:lang w:val="it-IT"/>
        </w:rPr>
        <w:t xml:space="preserve">I also wanted to leave the respondents free to follow their own perspective, to add details or to skip some particulars so that I could listen carefully to their point of view. </w:t>
      </w:r>
    </w:p>
    <w:p>
      <w:pPr>
        <w:pStyle w:val="Corpo testo"/>
        <w:spacing w:after="0" w:line="100" w:lineRule="atLeast"/>
        <w:jc w:val="both"/>
        <w:rPr>
          <w:sz w:val="22"/>
          <w:szCs w:val="22"/>
        </w:rPr>
      </w:pPr>
      <w:r>
        <w:rPr>
          <w:sz w:val="22"/>
          <w:szCs w:val="22"/>
          <w:rtl w:val="0"/>
          <w:lang w:val="it-IT"/>
        </w:rPr>
        <w:t>To decide the overall design and to approach the interviews I worked referring to current reflections on biographical and narrative research (</w:t>
      </w:r>
      <w:r>
        <w:rPr>
          <w:sz w:val="22"/>
          <w:szCs w:val="22"/>
          <w:rtl w:val="0"/>
          <w:lang w:val="it-IT"/>
        </w:rPr>
        <w:t xml:space="preserve">see </w:t>
      </w:r>
      <w:r>
        <w:rPr>
          <w:sz w:val="22"/>
          <w:szCs w:val="22"/>
          <w:rtl w:val="0"/>
          <w:lang w:val="it-IT"/>
        </w:rPr>
        <w:t>Merrill and West 2009).</w:t>
      </w:r>
    </w:p>
    <w:p>
      <w:pPr>
        <w:pStyle w:val="Corpo testo"/>
        <w:spacing w:after="0" w:line="100" w:lineRule="atLeast"/>
        <w:jc w:val="both"/>
        <w:rPr>
          <w:sz w:val="22"/>
          <w:szCs w:val="22"/>
        </w:rPr>
      </w:pPr>
      <w:r>
        <w:rPr>
          <w:sz w:val="22"/>
          <w:szCs w:val="22"/>
          <w:rtl w:val="0"/>
          <w:lang w:val="it-IT"/>
        </w:rPr>
        <w:t>Moreover, for the text analysis I used the qualitative methodology proposed by R.Massa (1992) in order to explore four areas of the fathers' experiencess: the material context, the emotional and relational aspects, the ideas and the beliefs about reading and the educational strategies.</w:t>
      </w:r>
    </w:p>
    <w:p>
      <w:pPr>
        <w:pStyle w:val="Corpo testo"/>
        <w:spacing w:after="0" w:line="100" w:lineRule="atLeast"/>
        <w:jc w:val="both"/>
        <w:rPr>
          <w:sz w:val="22"/>
          <w:szCs w:val="22"/>
        </w:rPr>
      </w:pPr>
      <w:r>
        <w:rPr>
          <w:sz w:val="22"/>
          <w:szCs w:val="22"/>
          <w:rtl w:val="0"/>
          <w:lang w:val="it-IT"/>
        </w:rPr>
        <w:t xml:space="preserve">Starting from this work, we searched the link between the reading practice and the autobiographical narration, through the assumption of the three theme words as new categories of analysis. </w:t>
      </w:r>
    </w:p>
    <w:p>
      <w:pPr>
        <w:pStyle w:val="Corpo testo"/>
        <w:spacing w:after="0" w:line="100" w:lineRule="atLeast"/>
        <w:jc w:val="both"/>
        <w:rPr>
          <w:caps w:val="0"/>
          <w:smallCaps w:val="0"/>
          <w:strike w:val="0"/>
          <w:dstrike w:val="0"/>
          <w:color w:val="000000"/>
          <w:sz w:val="24"/>
          <w:szCs w:val="24"/>
          <w:u w:color="000000"/>
        </w:rPr>
      </w:pPr>
    </w:p>
    <w:p>
      <w:pPr>
        <w:pStyle w:val="Corpo testo"/>
        <w:spacing w:after="0" w:line="100" w:lineRule="atLeast"/>
        <w:jc w:val="both"/>
        <w:rPr>
          <w:rFonts w:ascii="Times New Roman Bold" w:cs="Times New Roman Bold" w:hAnsi="Times New Roman Bold" w:eastAsia="Times New Roman Bold"/>
          <w:caps w:val="0"/>
          <w:smallCaps w:val="0"/>
          <w:strike w:val="0"/>
          <w:dstrike w:val="0"/>
          <w:color w:val="000000"/>
          <w:sz w:val="24"/>
          <w:szCs w:val="24"/>
          <w:u w:color="000000"/>
        </w:rPr>
      </w:pPr>
      <w:r>
        <w:rPr>
          <w:rFonts w:ascii="Times New Roman Bold"/>
          <w:caps w:val="0"/>
          <w:smallCaps w:val="0"/>
          <w:strike w:val="0"/>
          <w:dstrike w:val="0"/>
          <w:color w:val="000000"/>
          <w:sz w:val="24"/>
          <w:szCs w:val="24"/>
          <w:u w:color="000000"/>
          <w:rtl w:val="0"/>
          <w:lang w:val="it-IT"/>
        </w:rPr>
        <w:t>Reading and self-narration: the three levels</w:t>
      </w:r>
    </w:p>
    <w:p>
      <w:pPr>
        <w:pStyle w:val="Corpo testo"/>
        <w:spacing w:after="0" w:line="100" w:lineRule="atLeast"/>
        <w:jc w:val="both"/>
        <w:rPr>
          <w:i w:val="1"/>
          <w:iCs w:val="1"/>
          <w:caps w:val="0"/>
          <w:smallCaps w:val="0"/>
          <w:strike w:val="0"/>
          <w:dstrike w:val="0"/>
          <w:color w:val="000000"/>
          <w:sz w:val="24"/>
          <w:szCs w:val="24"/>
          <w:u w:color="000000"/>
        </w:rPr>
      </w:pPr>
      <w:r>
        <w:rPr>
          <w:i w:val="1"/>
          <w:iCs w:val="1"/>
          <w:caps w:val="0"/>
          <w:smallCaps w:val="0"/>
          <w:strike w:val="0"/>
          <w:dstrike w:val="0"/>
          <w:color w:val="000000"/>
          <w:sz w:val="24"/>
          <w:szCs w:val="24"/>
          <w:u w:color="000000"/>
          <w:rtl w:val="0"/>
          <w:lang w:val="it-IT"/>
        </w:rPr>
        <w:t>The first level: Before</w:t>
      </w:r>
    </w:p>
    <w:p>
      <w:pPr>
        <w:pStyle w:val="Corpo testo"/>
        <w:spacing w:after="0" w:line="100" w:lineRule="atLeast"/>
        <w:jc w:val="both"/>
        <w:rPr>
          <w:sz w:val="22"/>
          <w:szCs w:val="22"/>
        </w:rPr>
      </w:pPr>
      <w:r>
        <w:rPr>
          <w:sz w:val="22"/>
          <w:szCs w:val="22"/>
          <w:rtl w:val="0"/>
          <w:lang w:val="it-IT"/>
        </w:rPr>
        <w:t>In the first level we find the narration of themselves as readers of narrative.</w:t>
      </w:r>
    </w:p>
    <w:p>
      <w:pPr>
        <w:pStyle w:val="Corpo testo"/>
        <w:spacing w:after="0" w:line="100" w:lineRule="atLeast"/>
        <w:jc w:val="both"/>
        <w:rPr>
          <w:sz w:val="22"/>
          <w:szCs w:val="22"/>
        </w:rPr>
      </w:pPr>
      <w:r>
        <w:rPr>
          <w:sz w:val="22"/>
          <w:szCs w:val="22"/>
          <w:rtl w:val="0"/>
          <w:lang w:val="it-IT"/>
        </w:rPr>
        <w:t xml:space="preserve">When the fathers tell the researcher their experiences of reading aloud to their children, their narration is focused on the reading practice. </w:t>
      </w:r>
    </w:p>
    <w:p>
      <w:pPr>
        <w:pStyle w:val="Corpo testo"/>
        <w:spacing w:after="0" w:line="100" w:lineRule="atLeast"/>
        <w:jc w:val="both"/>
        <w:rPr>
          <w:sz w:val="22"/>
          <w:szCs w:val="22"/>
        </w:rPr>
      </w:pPr>
      <w:r>
        <w:rPr>
          <w:sz w:val="22"/>
          <w:szCs w:val="22"/>
          <w:rtl w:val="0"/>
          <w:lang w:val="it-IT"/>
        </w:rPr>
        <w:t>However, while they tell when and why they began to read aloud, where and how they usually read, their words also show the context that exists before the reading practice and perhaps permits the reading moment to take place.</w:t>
      </w:r>
    </w:p>
    <w:p>
      <w:pPr>
        <w:pStyle w:val="Corpo testo"/>
        <w:spacing w:after="0" w:line="100" w:lineRule="atLeast"/>
        <w:jc w:val="both"/>
        <w:rPr>
          <w:sz w:val="22"/>
          <w:szCs w:val="22"/>
        </w:rPr>
      </w:pPr>
    </w:p>
    <w:p>
      <w:pPr>
        <w:pStyle w:val="Corpo testo"/>
        <w:spacing w:after="0" w:line="100" w:lineRule="atLeast"/>
        <w:jc w:val="both"/>
        <w:rPr>
          <w:i w:val="1"/>
          <w:iCs w:val="1"/>
          <w:sz w:val="22"/>
          <w:szCs w:val="22"/>
        </w:rPr>
      </w:pPr>
      <w:r>
        <w:rPr>
          <w:i w:val="1"/>
          <w:iCs w:val="1"/>
          <w:sz w:val="22"/>
          <w:szCs w:val="22"/>
          <w:rtl w:val="0"/>
          <w:lang w:val="it-IT"/>
        </w:rPr>
        <w:t>Before</w:t>
      </w:r>
      <w:r>
        <w:rPr>
          <w:sz w:val="22"/>
          <w:szCs w:val="22"/>
          <w:rtl w:val="0"/>
          <w:lang w:val="it-IT"/>
        </w:rPr>
        <w:t xml:space="preserve">, there is the family world, with its characters, practices and habits: </w:t>
      </w:r>
      <w:r>
        <w:rPr>
          <w:rFonts w:hAnsi="Times New Roman" w:hint="default"/>
          <w:i w:val="1"/>
          <w:iCs w:val="1"/>
          <w:sz w:val="22"/>
          <w:szCs w:val="22"/>
          <w:rtl w:val="0"/>
          <w:lang w:val="it-IT"/>
        </w:rPr>
        <w:t>ʽ</w:t>
      </w:r>
      <w:r>
        <w:rPr>
          <w:i w:val="1"/>
          <w:iCs w:val="1"/>
          <w:sz w:val="22"/>
          <w:szCs w:val="22"/>
          <w:rtl w:val="0"/>
          <w:lang w:val="it-IT"/>
        </w:rPr>
        <w:t>Once a month, the grandparents arrive and bring a new book...</w:t>
      </w:r>
      <w:r>
        <w:rPr>
          <w:rFonts w:hAnsi="Times New Roman" w:hint="default"/>
          <w:i w:val="1"/>
          <w:iCs w:val="1"/>
          <w:sz w:val="22"/>
          <w:szCs w:val="22"/>
          <w:rtl w:val="0"/>
          <w:lang w:val="it-IT"/>
        </w:rPr>
        <w:t>ʼ ʽ</w:t>
      </w:r>
      <w:r>
        <w:rPr>
          <w:i w:val="1"/>
          <w:iCs w:val="1"/>
          <w:sz w:val="22"/>
          <w:szCs w:val="22"/>
          <w:rtl w:val="0"/>
          <w:lang w:val="it-IT"/>
        </w:rPr>
        <w:t xml:space="preserve">Sometimes I was sleeping while I read and it was difficult </w:t>
      </w:r>
      <w:r>
        <w:rPr>
          <w:rFonts w:hAnsi="Times New Roman" w:hint="default"/>
          <w:i w:val="1"/>
          <w:iCs w:val="1"/>
          <w:sz w:val="22"/>
          <w:szCs w:val="22"/>
          <w:rtl w:val="0"/>
          <w:lang w:val="it-IT"/>
        </w:rPr>
        <w:t> </w:t>
      </w:r>
      <w:r>
        <w:rPr>
          <w:i w:val="1"/>
          <w:iCs w:val="1"/>
          <w:sz w:val="22"/>
          <w:szCs w:val="22"/>
          <w:rtl w:val="0"/>
          <w:lang w:val="it-IT"/>
        </w:rPr>
        <w:t>to play soccer with my friends later in the evening</w:t>
      </w:r>
      <w:r>
        <w:rPr>
          <w:rFonts w:hAnsi="Times New Roman" w:hint="default"/>
          <w:i w:val="1"/>
          <w:iCs w:val="1"/>
          <w:sz w:val="22"/>
          <w:szCs w:val="22"/>
          <w:rtl w:val="0"/>
          <w:lang w:val="it-IT"/>
        </w:rPr>
        <w:t>ʼ</w:t>
      </w:r>
      <w:r>
        <w:rPr>
          <w:i w:val="1"/>
          <w:iCs w:val="1"/>
          <w:sz w:val="22"/>
          <w:szCs w:val="22"/>
          <w:rtl w:val="0"/>
          <w:lang w:val="it-IT"/>
        </w:rPr>
        <w:t>.</w:t>
      </w:r>
    </w:p>
    <w:p>
      <w:pPr>
        <w:pStyle w:val="Corpo testo"/>
        <w:spacing w:after="0" w:line="100" w:lineRule="atLeast"/>
        <w:jc w:val="both"/>
        <w:rPr>
          <w:i w:val="1"/>
          <w:iCs w:val="1"/>
          <w:sz w:val="22"/>
          <w:szCs w:val="22"/>
        </w:rPr>
      </w:pPr>
      <w:r>
        <w:rPr>
          <w:i w:val="1"/>
          <w:iCs w:val="1"/>
          <w:sz w:val="22"/>
          <w:szCs w:val="22"/>
          <w:rtl w:val="0"/>
          <w:lang w:val="it-IT"/>
        </w:rPr>
        <w:t>Before</w:t>
      </w:r>
      <w:r>
        <w:rPr>
          <w:sz w:val="22"/>
          <w:szCs w:val="22"/>
          <w:rtl w:val="0"/>
          <w:lang w:val="it-IT"/>
        </w:rPr>
        <w:t xml:space="preserve">, there are the educational ideas, the values, the models of that family: </w:t>
      </w:r>
      <w:r>
        <w:rPr>
          <w:rFonts w:hAnsi="Times New Roman" w:hint="default"/>
          <w:i w:val="1"/>
          <w:iCs w:val="1"/>
          <w:sz w:val="22"/>
          <w:szCs w:val="22"/>
          <w:rtl w:val="0"/>
          <w:lang w:val="it-IT"/>
        </w:rPr>
        <w:t>ʽ</w:t>
      </w:r>
      <w:r>
        <w:rPr>
          <w:i w:val="1"/>
          <w:iCs w:val="1"/>
          <w:sz w:val="22"/>
          <w:szCs w:val="22"/>
          <w:rtl w:val="0"/>
          <w:lang w:val="it-IT"/>
        </w:rPr>
        <w:t>Me and my wife made a choice not to have a TV so...</w:t>
      </w:r>
      <w:r>
        <w:rPr>
          <w:rFonts w:hAnsi="Times New Roman" w:hint="default"/>
          <w:i w:val="1"/>
          <w:iCs w:val="1"/>
          <w:sz w:val="22"/>
          <w:szCs w:val="22"/>
          <w:rtl w:val="0"/>
          <w:lang w:val="it-IT"/>
        </w:rPr>
        <w:t>ʼ</w:t>
      </w:r>
    </w:p>
    <w:p>
      <w:pPr>
        <w:pStyle w:val="Corpo testo"/>
        <w:spacing w:after="0" w:line="100" w:lineRule="atLeast"/>
        <w:jc w:val="both"/>
        <w:rPr>
          <w:sz w:val="22"/>
          <w:szCs w:val="22"/>
        </w:rPr>
      </w:pPr>
      <w:r>
        <w:rPr>
          <w:i w:val="1"/>
          <w:iCs w:val="1"/>
          <w:sz w:val="22"/>
          <w:szCs w:val="22"/>
          <w:rtl w:val="0"/>
          <w:lang w:val="it-IT"/>
        </w:rPr>
        <w:t>Before</w:t>
      </w:r>
      <w:r>
        <w:rPr>
          <w:sz w:val="22"/>
          <w:szCs w:val="22"/>
          <w:rtl w:val="0"/>
          <w:lang w:val="it-IT"/>
        </w:rPr>
        <w:t xml:space="preserve">, there is the father's past: </w:t>
      </w:r>
      <w:r>
        <w:rPr>
          <w:rFonts w:hAnsi="Times New Roman" w:hint="default"/>
          <w:i w:val="1"/>
          <w:iCs w:val="1"/>
          <w:sz w:val="22"/>
          <w:szCs w:val="22"/>
          <w:rtl w:val="0"/>
          <w:lang w:val="it-IT"/>
        </w:rPr>
        <w:t>ʽ</w:t>
      </w:r>
      <w:r>
        <w:rPr>
          <w:i w:val="1"/>
          <w:iCs w:val="1"/>
          <w:sz w:val="22"/>
          <w:szCs w:val="22"/>
          <w:rtl w:val="0"/>
          <w:lang w:val="it-IT"/>
        </w:rPr>
        <w:t>When I was child, my older brother used to read to me</w:t>
      </w:r>
      <w:r>
        <w:rPr>
          <w:rFonts w:hAnsi="Times New Roman" w:hint="default"/>
          <w:i w:val="1"/>
          <w:iCs w:val="1"/>
          <w:sz w:val="22"/>
          <w:szCs w:val="22"/>
          <w:rtl w:val="0"/>
          <w:lang w:val="it-IT"/>
        </w:rPr>
        <w:t>ʼ</w:t>
      </w:r>
      <w:r>
        <w:rPr>
          <w:sz w:val="22"/>
          <w:szCs w:val="22"/>
          <w:rtl w:val="0"/>
          <w:lang w:val="it-IT"/>
        </w:rPr>
        <w:t>.</w:t>
      </w:r>
    </w:p>
    <w:p>
      <w:pPr>
        <w:pStyle w:val="Corpo testo"/>
        <w:spacing w:after="0" w:line="100" w:lineRule="atLeast"/>
        <w:jc w:val="both"/>
        <w:rPr>
          <w:i w:val="1"/>
          <w:iCs w:val="1"/>
          <w:sz w:val="22"/>
          <w:szCs w:val="22"/>
        </w:rPr>
      </w:pPr>
      <w:r>
        <w:rPr>
          <w:i w:val="1"/>
          <w:iCs w:val="1"/>
          <w:sz w:val="22"/>
          <w:szCs w:val="22"/>
          <w:rtl w:val="0"/>
          <w:lang w:val="it-IT"/>
        </w:rPr>
        <w:t>Before</w:t>
      </w:r>
      <w:r>
        <w:rPr>
          <w:sz w:val="22"/>
          <w:szCs w:val="22"/>
          <w:rtl w:val="0"/>
          <w:lang w:val="it-IT"/>
        </w:rPr>
        <w:t xml:space="preserve"> there are the others spaces: </w:t>
      </w:r>
      <w:r>
        <w:rPr>
          <w:rFonts w:hAnsi="Times New Roman" w:hint="default"/>
          <w:i w:val="1"/>
          <w:iCs w:val="1"/>
          <w:sz w:val="22"/>
          <w:szCs w:val="22"/>
          <w:rtl w:val="0"/>
          <w:lang w:val="it-IT"/>
        </w:rPr>
        <w:t>ʽ</w:t>
      </w:r>
      <w:r>
        <w:rPr>
          <w:i w:val="1"/>
          <w:iCs w:val="1"/>
          <w:sz w:val="22"/>
          <w:szCs w:val="22"/>
          <w:rtl w:val="0"/>
          <w:lang w:val="it-IT"/>
        </w:rPr>
        <w:t>My wife, who was in the kitchen, listened to my stories and laughed!</w:t>
      </w:r>
      <w:r>
        <w:rPr>
          <w:rFonts w:hAnsi="Times New Roman" w:hint="default"/>
          <w:i w:val="1"/>
          <w:iCs w:val="1"/>
          <w:sz w:val="22"/>
          <w:szCs w:val="22"/>
          <w:rtl w:val="0"/>
          <w:lang w:val="it-IT"/>
        </w:rPr>
        <w:t>ʼ ʽ</w:t>
      </w:r>
      <w:r>
        <w:rPr>
          <w:i w:val="1"/>
          <w:iCs w:val="1"/>
          <w:sz w:val="22"/>
          <w:szCs w:val="22"/>
          <w:rtl w:val="0"/>
          <w:lang w:val="it-IT"/>
        </w:rPr>
        <w:t>Here, in Turin, there is an important Bookfair...</w:t>
      </w:r>
      <w:r>
        <w:rPr>
          <w:rFonts w:hAnsi="Times New Roman" w:hint="default"/>
          <w:i w:val="1"/>
          <w:iCs w:val="1"/>
          <w:sz w:val="22"/>
          <w:szCs w:val="22"/>
          <w:rtl w:val="0"/>
          <w:lang w:val="it-IT"/>
        </w:rPr>
        <w:t>ʼ</w:t>
      </w:r>
    </w:p>
    <w:p>
      <w:pPr>
        <w:pStyle w:val="Corpo testo"/>
        <w:spacing w:after="0" w:line="100" w:lineRule="atLeast"/>
        <w:jc w:val="both"/>
        <w:rPr>
          <w:sz w:val="22"/>
          <w:szCs w:val="22"/>
        </w:rPr>
      </w:pPr>
    </w:p>
    <w:p>
      <w:pPr>
        <w:pStyle w:val="Corpo testo"/>
        <w:spacing w:after="0" w:line="100" w:lineRule="atLeast"/>
        <w:jc w:val="both"/>
        <w:rPr>
          <w:sz w:val="22"/>
          <w:szCs w:val="22"/>
        </w:rPr>
      </w:pPr>
      <w:r>
        <w:rPr>
          <w:sz w:val="22"/>
          <w:szCs w:val="22"/>
          <w:rtl w:val="0"/>
          <w:lang w:val="it-IT"/>
        </w:rPr>
        <w:t xml:space="preserve">We assumed </w:t>
      </w:r>
      <w:r>
        <w:rPr>
          <w:i w:val="1"/>
          <w:iCs w:val="1"/>
          <w:sz w:val="22"/>
          <w:szCs w:val="22"/>
          <w:rtl w:val="0"/>
          <w:lang w:val="it-IT"/>
        </w:rPr>
        <w:t>Before</w:t>
      </w:r>
      <w:r>
        <w:rPr>
          <w:sz w:val="22"/>
          <w:szCs w:val="22"/>
          <w:rtl w:val="0"/>
          <w:lang w:val="it-IT"/>
        </w:rPr>
        <w:t xml:space="preserve"> as a category of analysis, and we used it related to time, but also to space.</w:t>
      </w:r>
    </w:p>
    <w:p>
      <w:pPr>
        <w:pStyle w:val="Corpo testo"/>
        <w:spacing w:after="0" w:line="100" w:lineRule="atLeast"/>
        <w:jc w:val="both"/>
        <w:rPr>
          <w:sz w:val="22"/>
          <w:szCs w:val="22"/>
        </w:rPr>
      </w:pPr>
      <w:r>
        <w:rPr>
          <w:sz w:val="22"/>
          <w:szCs w:val="22"/>
          <w:rtl w:val="0"/>
          <w:lang w:val="it-IT"/>
        </w:rPr>
        <w:t xml:space="preserve">In a temporal meaning </w:t>
      </w:r>
      <w:r>
        <w:rPr>
          <w:i w:val="1"/>
          <w:iCs w:val="1"/>
          <w:sz w:val="22"/>
          <w:szCs w:val="22"/>
          <w:rtl w:val="0"/>
          <w:lang w:val="it-IT"/>
        </w:rPr>
        <w:t>Before</w:t>
      </w:r>
      <w:r>
        <w:rPr>
          <w:sz w:val="22"/>
          <w:szCs w:val="22"/>
          <w:rtl w:val="0"/>
          <w:lang w:val="it-IT"/>
        </w:rPr>
        <w:t xml:space="preserve"> shows all the time before the reading moment, it can be a close time or a far time. In a spatial sense </w:t>
      </w:r>
      <w:r>
        <w:rPr>
          <w:i w:val="1"/>
          <w:iCs w:val="1"/>
          <w:sz w:val="22"/>
          <w:szCs w:val="22"/>
          <w:rtl w:val="0"/>
          <w:lang w:val="it-IT"/>
        </w:rPr>
        <w:t>Before</w:t>
      </w:r>
      <w:r>
        <w:rPr>
          <w:sz w:val="22"/>
          <w:szCs w:val="22"/>
          <w:rtl w:val="0"/>
          <w:lang w:val="it-IT"/>
        </w:rPr>
        <w:t xml:space="preserve"> represents either the material space which exists before entering the children</w:t>
      </w:r>
      <w:r>
        <w:rPr>
          <w:rFonts w:hAnsi="Times New Roman" w:hint="default"/>
          <w:sz w:val="22"/>
          <w:szCs w:val="22"/>
          <w:rtl w:val="0"/>
          <w:lang w:val="it-IT"/>
        </w:rPr>
        <w:t>’</w:t>
      </w:r>
      <w:r>
        <w:rPr>
          <w:sz w:val="22"/>
          <w:szCs w:val="22"/>
          <w:rtl w:val="0"/>
          <w:lang w:val="it-IT"/>
        </w:rPr>
        <w:t>s bedroom, either the metaphoric space of the family universe which generates and sustains the reading practice.</w:t>
      </w:r>
    </w:p>
    <w:p>
      <w:pPr>
        <w:pStyle w:val="Corpo testo"/>
        <w:spacing w:after="0" w:line="100" w:lineRule="atLeast"/>
        <w:jc w:val="both"/>
        <w:rPr>
          <w:sz w:val="22"/>
          <w:szCs w:val="22"/>
        </w:rPr>
      </w:pPr>
      <w:r>
        <w:rPr>
          <w:sz w:val="22"/>
          <w:szCs w:val="22"/>
          <w:rtl w:val="0"/>
          <w:lang w:val="it-IT"/>
        </w:rPr>
        <w:t>Through this category we could reconstruct a design of the fathers' biography, also if we did not have a linear narration; we could find elements useful for understanding origins, modalities, meanings of reading practice; we could create a sort of biographic map in which we put the present reading moment.</w:t>
      </w:r>
    </w:p>
    <w:p>
      <w:pPr>
        <w:pStyle w:val="Corpo testo"/>
        <w:spacing w:after="0" w:line="100" w:lineRule="atLeast"/>
        <w:jc w:val="both"/>
        <w:rPr>
          <w:sz w:val="22"/>
          <w:szCs w:val="22"/>
        </w:rPr>
      </w:pPr>
      <w:r>
        <w:rPr>
          <w:sz w:val="22"/>
          <w:szCs w:val="22"/>
          <w:rtl w:val="0"/>
          <w:lang w:val="it-IT"/>
        </w:rPr>
        <w:t xml:space="preserve">All that is </w:t>
      </w:r>
      <w:r>
        <w:rPr>
          <w:i w:val="1"/>
          <w:iCs w:val="1"/>
          <w:sz w:val="22"/>
          <w:szCs w:val="22"/>
          <w:rtl w:val="0"/>
          <w:lang w:val="it-IT"/>
        </w:rPr>
        <w:t>Before</w:t>
      </w:r>
      <w:r>
        <w:rPr>
          <w:sz w:val="22"/>
          <w:szCs w:val="22"/>
          <w:rtl w:val="0"/>
          <w:lang w:val="it-IT"/>
        </w:rPr>
        <w:t xml:space="preserve"> helps not only the researcher but also the fathers to understand: indeed starting from the reading practice, they can review the life history of their children and their family, their relationship, habits and beliefs. They can also make this review using a new point of observation that allows them to discover unexpected links or to find unusual aspects in their stories that they have never noticed (</w:t>
      </w:r>
      <w:r>
        <w:rPr>
          <w:sz w:val="22"/>
          <w:szCs w:val="22"/>
          <w:rtl w:val="0"/>
          <w:lang w:val="it-IT"/>
        </w:rPr>
        <w:t xml:space="preserve">see </w:t>
      </w:r>
      <w:r>
        <w:rPr>
          <w:sz w:val="22"/>
          <w:szCs w:val="22"/>
          <w:rtl w:val="0"/>
          <w:lang w:val="it-IT"/>
        </w:rPr>
        <w:t>Demetrio</w:t>
      </w:r>
      <w:r>
        <w:rPr>
          <w:sz w:val="22"/>
          <w:szCs w:val="22"/>
          <w:rtl w:val="0"/>
          <w:lang w:val="it-IT"/>
        </w:rPr>
        <w:t xml:space="preserve"> </w:t>
      </w:r>
      <w:r>
        <w:rPr>
          <w:sz w:val="22"/>
          <w:szCs w:val="22"/>
          <w:rtl w:val="0"/>
          <w:lang w:val="it-IT"/>
        </w:rPr>
        <w:t>1996).</w:t>
      </w:r>
    </w:p>
    <w:p>
      <w:pPr>
        <w:pStyle w:val="Corpo testo"/>
        <w:spacing w:line="100" w:lineRule="atLeast"/>
        <w:rPr>
          <w:color w:val="000000"/>
          <w:sz w:val="24"/>
          <w:szCs w:val="24"/>
          <w:u w:color="000000"/>
        </w:rPr>
      </w:pPr>
    </w:p>
    <w:p>
      <w:pPr>
        <w:pStyle w:val="Corpo testo"/>
        <w:spacing w:after="0" w:line="100" w:lineRule="atLeast"/>
        <w:jc w:val="both"/>
        <w:rPr>
          <w:caps w:val="0"/>
          <w:smallCaps w:val="0"/>
          <w:strike w:val="0"/>
          <w:dstrike w:val="0"/>
          <w:color w:val="000000"/>
          <w:sz w:val="24"/>
          <w:szCs w:val="24"/>
          <w:u w:color="000000"/>
        </w:rPr>
      </w:pPr>
      <w:r>
        <w:rPr>
          <w:i w:val="1"/>
          <w:iCs w:val="1"/>
          <w:caps w:val="0"/>
          <w:smallCaps w:val="0"/>
          <w:strike w:val="0"/>
          <w:dstrike w:val="0"/>
          <w:color w:val="000000"/>
          <w:sz w:val="24"/>
          <w:szCs w:val="24"/>
          <w:u w:color="000000"/>
          <w:rtl w:val="0"/>
          <w:lang w:val="it-IT"/>
        </w:rPr>
        <w:t>The second level: Beside</w:t>
      </w:r>
      <w:r>
        <w:rPr>
          <w:caps w:val="0"/>
          <w:smallCaps w:val="0"/>
          <w:strike w:val="0"/>
          <w:dstrike w:val="0"/>
          <w:color w:val="000000"/>
          <w:sz w:val="24"/>
          <w:szCs w:val="24"/>
          <w:u w:color="000000"/>
          <w:rtl w:val="0"/>
          <w:lang w:val="it-IT"/>
        </w:rPr>
        <w:t xml:space="preserve">. </w:t>
      </w:r>
    </w:p>
    <w:p>
      <w:pPr>
        <w:pStyle w:val="Corpo testo"/>
        <w:spacing w:after="0" w:line="100" w:lineRule="atLeast"/>
        <w:jc w:val="both"/>
        <w:rPr>
          <w:sz w:val="22"/>
          <w:szCs w:val="22"/>
        </w:rPr>
      </w:pPr>
      <w:r>
        <w:rPr>
          <w:sz w:val="22"/>
          <w:szCs w:val="22"/>
          <w:rtl w:val="0"/>
          <w:lang w:val="it-IT"/>
        </w:rPr>
        <w:t>In the second level, the reading aloud practice becomes autobiographical.</w:t>
      </w:r>
    </w:p>
    <w:p>
      <w:pPr>
        <w:pStyle w:val="Corpo testo"/>
        <w:spacing w:after="0" w:line="100" w:lineRule="atLeast"/>
        <w:jc w:val="both"/>
        <w:rPr>
          <w:sz w:val="22"/>
          <w:szCs w:val="22"/>
        </w:rPr>
      </w:pPr>
      <w:r>
        <w:rPr>
          <w:sz w:val="22"/>
          <w:szCs w:val="22"/>
          <w:rtl w:val="0"/>
          <w:lang w:val="it-IT"/>
        </w:rPr>
        <w:t>The fathers, as they read, remember their childhood, their reading and their studies. They rediscover forgotten tales and offer their memories to their children, sometimes speaking directly but, most at all, giving them their old books or telling them their favourite stories (</w:t>
      </w:r>
      <w:r>
        <w:rPr>
          <w:sz w:val="22"/>
          <w:szCs w:val="22"/>
          <w:rtl w:val="0"/>
          <w:lang w:val="it-IT"/>
        </w:rPr>
        <w:t xml:space="preserve">see </w:t>
      </w:r>
      <w:r>
        <w:rPr>
          <w:sz w:val="22"/>
          <w:szCs w:val="22"/>
          <w:rtl w:val="0"/>
          <w:lang w:val="it-IT"/>
        </w:rPr>
        <w:t>Dallari 2000).</w:t>
      </w:r>
    </w:p>
    <w:p>
      <w:pPr>
        <w:pStyle w:val="Corpo testo"/>
        <w:spacing w:after="0" w:line="100" w:lineRule="atLeast"/>
        <w:jc w:val="both"/>
        <w:rPr>
          <w:caps w:val="0"/>
          <w:smallCaps w:val="0"/>
          <w:strike w:val="0"/>
          <w:dstrike w:val="0"/>
          <w:color w:val="000000"/>
          <w:sz w:val="24"/>
          <w:szCs w:val="24"/>
          <w:u w:color="000000"/>
        </w:rPr>
      </w:pPr>
      <w:r>
        <w:rPr>
          <w:sz w:val="22"/>
          <w:szCs w:val="22"/>
          <w:rtl w:val="0"/>
          <w:lang w:val="it-IT"/>
        </w:rPr>
        <w:t xml:space="preserve">For this level we used </w:t>
      </w:r>
      <w:r>
        <w:rPr>
          <w:i w:val="1"/>
          <w:iCs w:val="1"/>
          <w:sz w:val="22"/>
          <w:szCs w:val="22"/>
          <w:rtl w:val="0"/>
          <w:lang w:val="it-IT"/>
        </w:rPr>
        <w:t>Beside</w:t>
      </w:r>
      <w:r>
        <w:rPr>
          <w:sz w:val="22"/>
          <w:szCs w:val="22"/>
          <w:rtl w:val="0"/>
          <w:lang w:val="it-IT"/>
        </w:rPr>
        <w:t xml:space="preserve"> as the analysis' category to explore the contemporaneity of events: the reading and </w:t>
      </w:r>
      <w:r>
        <w:rPr>
          <w:rFonts w:hAnsi="Times New Roman" w:hint="default"/>
          <w:sz w:val="22"/>
          <w:szCs w:val="22"/>
          <w:rtl w:val="0"/>
          <w:lang w:val="it-IT"/>
        </w:rPr>
        <w:t> </w:t>
      </w:r>
      <w:r>
        <w:rPr>
          <w:sz w:val="22"/>
          <w:szCs w:val="22"/>
          <w:rtl w:val="0"/>
          <w:lang w:val="it-IT"/>
        </w:rPr>
        <w:t>the autobiographical practice.</w:t>
      </w:r>
      <w:r>
        <w:rPr>
          <w:rFonts w:hAnsi="Times New Roman" w:hint="default"/>
          <w:caps w:val="0"/>
          <w:smallCaps w:val="0"/>
          <w:strike w:val="0"/>
          <w:dstrike w:val="0"/>
          <w:color w:val="000000"/>
          <w:sz w:val="24"/>
          <w:szCs w:val="24"/>
          <w:u w:color="000000"/>
          <w:rtl w:val="0"/>
          <w:lang w:val="it-IT"/>
        </w:rPr>
        <w:t xml:space="preserve">  </w:t>
      </w:r>
    </w:p>
    <w:p>
      <w:pPr>
        <w:pStyle w:val="Corpo testo"/>
        <w:spacing w:after="0" w:line="100" w:lineRule="atLeast"/>
        <w:jc w:val="both"/>
        <w:rPr>
          <w:caps w:val="0"/>
          <w:smallCaps w:val="0"/>
          <w:strike w:val="0"/>
          <w:dstrike w:val="0"/>
          <w:color w:val="000000"/>
          <w:sz w:val="24"/>
          <w:szCs w:val="24"/>
          <w:u w:color="000000"/>
        </w:rPr>
      </w:pPr>
    </w:p>
    <w:p>
      <w:pPr>
        <w:pStyle w:val="Corpo testo"/>
        <w:spacing w:after="0" w:line="100" w:lineRule="atLeast"/>
        <w:jc w:val="both"/>
        <w:rPr>
          <w:i w:val="1"/>
          <w:iCs w:val="1"/>
          <w:caps w:val="0"/>
          <w:smallCaps w:val="0"/>
          <w:strike w:val="0"/>
          <w:dstrike w:val="0"/>
          <w:color w:val="000000"/>
          <w:sz w:val="24"/>
          <w:szCs w:val="24"/>
          <w:u w:color="000000"/>
        </w:rPr>
      </w:pPr>
      <w:r>
        <w:rPr>
          <w:i w:val="1"/>
          <w:iCs w:val="1"/>
          <w:caps w:val="0"/>
          <w:smallCaps w:val="0"/>
          <w:strike w:val="0"/>
          <w:dstrike w:val="0"/>
          <w:color w:val="000000"/>
          <w:sz w:val="24"/>
          <w:szCs w:val="24"/>
          <w:u w:color="000000"/>
          <w:rtl w:val="0"/>
          <w:lang w:val="it-IT"/>
        </w:rPr>
        <w:t>Beside the reading, the remembering</w:t>
      </w:r>
    </w:p>
    <w:p>
      <w:pPr>
        <w:pStyle w:val="Corpo testo"/>
        <w:spacing w:after="0" w:line="100" w:lineRule="atLeast"/>
        <w:jc w:val="both"/>
        <w:rPr>
          <w:sz w:val="22"/>
          <w:szCs w:val="22"/>
        </w:rPr>
      </w:pPr>
      <w:r>
        <w:rPr>
          <w:sz w:val="22"/>
          <w:szCs w:val="22"/>
          <w:rtl w:val="0"/>
          <w:lang w:val="it-IT"/>
        </w:rPr>
        <w:t>While fathers flip through the pages, sometimes a tale, an image makes them remember their past:</w:t>
      </w:r>
    </w:p>
    <w:p>
      <w:pPr>
        <w:pStyle w:val="Corpo testo"/>
        <w:spacing w:after="0" w:line="100" w:lineRule="atLeast"/>
        <w:jc w:val="both"/>
        <w:rPr>
          <w:i w:val="1"/>
          <w:iCs w:val="1"/>
          <w:sz w:val="22"/>
          <w:szCs w:val="22"/>
        </w:rPr>
      </w:pPr>
      <w:r>
        <w:rPr>
          <w:rFonts w:hAnsi="Times New Roman" w:hint="default"/>
          <w:i w:val="1"/>
          <w:iCs w:val="1"/>
          <w:sz w:val="22"/>
          <w:szCs w:val="22"/>
          <w:rtl w:val="0"/>
          <w:lang w:val="it-IT"/>
        </w:rPr>
        <w:t>ʽ</w:t>
      </w:r>
      <w:r>
        <w:rPr>
          <w:i w:val="1"/>
          <w:iCs w:val="1"/>
          <w:sz w:val="22"/>
          <w:szCs w:val="22"/>
          <w:rtl w:val="0"/>
          <w:lang w:val="it-IT"/>
        </w:rPr>
        <w:t>Some stories I read aloud to my children are Greek myths, so for me it was a dive into the past...the past of my high school</w:t>
      </w:r>
      <w:r>
        <w:rPr>
          <w:rFonts w:hAnsi="Times New Roman" w:hint="default"/>
          <w:i w:val="1"/>
          <w:iCs w:val="1"/>
          <w:sz w:val="22"/>
          <w:szCs w:val="22"/>
          <w:rtl w:val="0"/>
          <w:lang w:val="it-IT"/>
        </w:rPr>
        <w:t>ʼ</w:t>
      </w:r>
      <w:r>
        <w:rPr>
          <w:i w:val="1"/>
          <w:iCs w:val="1"/>
          <w:sz w:val="22"/>
          <w:szCs w:val="22"/>
          <w:rtl w:val="0"/>
          <w:lang w:val="it-IT"/>
        </w:rPr>
        <w:t>.</w:t>
      </w:r>
    </w:p>
    <w:p>
      <w:pPr>
        <w:pStyle w:val="Corpo testo"/>
        <w:spacing w:after="0" w:line="100" w:lineRule="atLeast"/>
        <w:jc w:val="both"/>
        <w:rPr>
          <w:i w:val="1"/>
          <w:iCs w:val="1"/>
          <w:sz w:val="22"/>
          <w:szCs w:val="22"/>
        </w:rPr>
      </w:pPr>
      <w:r>
        <w:rPr>
          <w:rFonts w:hAnsi="Times New Roman" w:hint="default"/>
          <w:i w:val="1"/>
          <w:iCs w:val="1"/>
          <w:sz w:val="22"/>
          <w:szCs w:val="22"/>
          <w:rtl w:val="0"/>
          <w:lang w:val="it-IT"/>
        </w:rPr>
        <w:t>ʽ</w:t>
      </w:r>
      <w:r>
        <w:rPr>
          <w:i w:val="1"/>
          <w:iCs w:val="1"/>
          <w:sz w:val="22"/>
          <w:szCs w:val="22"/>
          <w:rtl w:val="0"/>
          <w:lang w:val="it-IT"/>
        </w:rPr>
        <w:t>When I read Prezzemolina I cried, because it is identical to the one my grandmother used to tell  me</w:t>
      </w:r>
      <w:r>
        <w:rPr>
          <w:rFonts w:hAnsi="Times New Roman" w:hint="default"/>
          <w:i w:val="1"/>
          <w:iCs w:val="1"/>
          <w:sz w:val="22"/>
          <w:szCs w:val="22"/>
          <w:rtl w:val="0"/>
          <w:lang w:val="it-IT"/>
        </w:rPr>
        <w:t>ʼ</w:t>
      </w:r>
      <w:r>
        <w:rPr>
          <w:i w:val="1"/>
          <w:iCs w:val="1"/>
          <w:sz w:val="22"/>
          <w:szCs w:val="22"/>
          <w:rtl w:val="0"/>
          <w:lang w:val="it-IT"/>
        </w:rPr>
        <w:t>.</w:t>
      </w:r>
    </w:p>
    <w:p>
      <w:pPr>
        <w:pStyle w:val="Corpo testo"/>
        <w:spacing w:after="0" w:line="100" w:lineRule="atLeast"/>
        <w:jc w:val="both"/>
        <w:rPr>
          <w:sz w:val="22"/>
          <w:szCs w:val="22"/>
        </w:rPr>
      </w:pPr>
      <w:r>
        <w:rPr>
          <w:sz w:val="22"/>
          <w:szCs w:val="22"/>
          <w:rtl w:val="0"/>
          <w:lang w:val="it-IT"/>
        </w:rPr>
        <w:t xml:space="preserve">It is an encounter strictly linked to the reading practice; in fact, the act of opening the book is the same act that opens the fathers' memory. However, it happens by chance, without planning. In this context, sometimes the autobiographic memory is only for fathers, who watch into their past, but do not always </w:t>
      </w:r>
      <w:r>
        <w:rPr>
          <w:rFonts w:hAnsi="Times New Roman" w:hint="default"/>
          <w:sz w:val="22"/>
          <w:szCs w:val="22"/>
          <w:rtl w:val="0"/>
          <w:lang w:val="it-IT"/>
        </w:rPr>
        <w:t> </w:t>
      </w:r>
      <w:r>
        <w:rPr>
          <w:sz w:val="22"/>
          <w:szCs w:val="22"/>
          <w:rtl w:val="0"/>
          <w:lang w:val="it-IT"/>
        </w:rPr>
        <w:t>tell it to their children.</w:t>
      </w:r>
    </w:p>
    <w:p>
      <w:pPr>
        <w:pStyle w:val="Corpo testo"/>
        <w:spacing w:after="0" w:line="100" w:lineRule="atLeast"/>
        <w:jc w:val="both"/>
        <w:rPr>
          <w:caps w:val="0"/>
          <w:smallCaps w:val="0"/>
          <w:strike w:val="0"/>
          <w:dstrike w:val="0"/>
          <w:color w:val="000000"/>
          <w:sz w:val="24"/>
          <w:szCs w:val="24"/>
          <w:u w:color="000000"/>
        </w:rPr>
      </w:pPr>
    </w:p>
    <w:p>
      <w:pPr>
        <w:pStyle w:val="Corpo testo"/>
        <w:spacing w:after="0" w:line="100" w:lineRule="atLeast"/>
        <w:jc w:val="both"/>
        <w:rPr>
          <w:caps w:val="0"/>
          <w:smallCaps w:val="0"/>
          <w:strike w:val="0"/>
          <w:dstrike w:val="0"/>
          <w:color w:val="000000"/>
          <w:sz w:val="24"/>
          <w:szCs w:val="24"/>
          <w:u w:color="000000"/>
        </w:rPr>
      </w:pPr>
      <w:r>
        <w:rPr>
          <w:i w:val="1"/>
          <w:iCs w:val="1"/>
          <w:caps w:val="0"/>
          <w:smallCaps w:val="0"/>
          <w:strike w:val="0"/>
          <w:dstrike w:val="0"/>
          <w:color w:val="000000"/>
          <w:sz w:val="24"/>
          <w:szCs w:val="24"/>
          <w:u w:color="000000"/>
          <w:rtl w:val="0"/>
          <w:lang w:val="it-IT"/>
        </w:rPr>
        <w:t>Beside the reading, the self-narration</w:t>
      </w:r>
      <w:r>
        <w:rPr>
          <w:caps w:val="0"/>
          <w:smallCaps w:val="0"/>
          <w:strike w:val="0"/>
          <w:dstrike w:val="0"/>
          <w:color w:val="000000"/>
          <w:sz w:val="24"/>
          <w:szCs w:val="24"/>
          <w:u w:color="000000"/>
          <w:rtl w:val="0"/>
          <w:lang w:val="it-IT"/>
        </w:rPr>
        <w:t>.</w:t>
      </w:r>
    </w:p>
    <w:p>
      <w:pPr>
        <w:pStyle w:val="Corpo testo"/>
        <w:spacing w:after="0" w:line="100" w:lineRule="atLeast"/>
        <w:jc w:val="both"/>
        <w:rPr>
          <w:sz w:val="22"/>
          <w:szCs w:val="22"/>
        </w:rPr>
      </w:pPr>
      <w:r>
        <w:rPr>
          <w:i w:val="1"/>
          <w:iCs w:val="1"/>
          <w:sz w:val="22"/>
          <w:szCs w:val="22"/>
          <w:rtl w:val="0"/>
          <w:lang w:val="it-IT"/>
        </w:rPr>
        <w:t>Beside</w:t>
      </w:r>
      <w:r>
        <w:rPr>
          <w:sz w:val="22"/>
          <w:szCs w:val="22"/>
          <w:rtl w:val="0"/>
          <w:lang w:val="it-IT"/>
        </w:rPr>
        <w:t xml:space="preserve"> the reading, there is another autobiographical practice, but this time it is intentional and planned.</w:t>
      </w:r>
    </w:p>
    <w:p>
      <w:pPr>
        <w:pStyle w:val="Corpo testo"/>
        <w:spacing w:after="0" w:line="100" w:lineRule="atLeast"/>
        <w:jc w:val="both"/>
        <w:rPr>
          <w:sz w:val="22"/>
          <w:szCs w:val="22"/>
        </w:rPr>
      </w:pPr>
      <w:r>
        <w:rPr>
          <w:sz w:val="22"/>
          <w:szCs w:val="22"/>
          <w:rtl w:val="0"/>
          <w:lang w:val="it-IT"/>
        </w:rPr>
        <w:t xml:space="preserve">They use their old books to speak about their past with their children: </w:t>
      </w:r>
      <w:r>
        <w:rPr>
          <w:rFonts w:hAnsi="Times New Roman" w:hint="default"/>
          <w:i w:val="1"/>
          <w:iCs w:val="1"/>
          <w:sz w:val="22"/>
          <w:szCs w:val="22"/>
          <w:rtl w:val="0"/>
          <w:lang w:val="it-IT"/>
        </w:rPr>
        <w:t>ʽ</w:t>
      </w:r>
      <w:r>
        <w:rPr>
          <w:i w:val="1"/>
          <w:iCs w:val="1"/>
          <w:sz w:val="22"/>
          <w:szCs w:val="22"/>
          <w:rtl w:val="0"/>
          <w:lang w:val="it-IT"/>
        </w:rPr>
        <w:t>One of my old children</w:t>
      </w:r>
      <w:r>
        <w:rPr>
          <w:rFonts w:hAnsi="Times New Roman" w:hint="default"/>
          <w:i w:val="1"/>
          <w:iCs w:val="1"/>
          <w:sz w:val="22"/>
          <w:szCs w:val="22"/>
          <w:rtl w:val="0"/>
          <w:lang w:val="it-IT"/>
        </w:rPr>
        <w:t>’</w:t>
      </w:r>
      <w:r>
        <w:rPr>
          <w:i w:val="1"/>
          <w:iCs w:val="1"/>
          <w:sz w:val="22"/>
          <w:szCs w:val="22"/>
          <w:rtl w:val="0"/>
          <w:lang w:val="it-IT"/>
        </w:rPr>
        <w:t xml:space="preserve">s books is about the Goldrake story (a cartoon on TV in </w:t>
      </w:r>
      <w:r>
        <w:rPr>
          <w:rFonts w:hAnsi="Times New Roman" w:hint="default"/>
          <w:i w:val="1"/>
          <w:iCs w:val="1"/>
          <w:sz w:val="22"/>
          <w:szCs w:val="22"/>
          <w:rtl w:val="0"/>
          <w:lang w:val="it-IT"/>
        </w:rPr>
        <w:t> </w:t>
      </w:r>
      <w:r>
        <w:rPr>
          <w:i w:val="1"/>
          <w:iCs w:val="1"/>
          <w:sz w:val="22"/>
          <w:szCs w:val="22"/>
          <w:rtl w:val="0"/>
          <w:lang w:val="it-IT"/>
        </w:rPr>
        <w:t>the 70s) and so I can show him the cartoon</w:t>
      </w:r>
      <w:r>
        <w:rPr>
          <w:sz w:val="22"/>
          <w:szCs w:val="22"/>
          <w:rtl w:val="0"/>
          <w:lang w:val="it-IT"/>
        </w:rPr>
        <w:t xml:space="preserve"> </w:t>
      </w:r>
      <w:r>
        <w:rPr>
          <w:i w:val="1"/>
          <w:iCs w:val="1"/>
          <w:sz w:val="22"/>
          <w:szCs w:val="22"/>
          <w:rtl w:val="0"/>
          <w:lang w:val="it-IT"/>
        </w:rPr>
        <w:t>of my childhood and the difference with today</w:t>
      </w:r>
      <w:r>
        <w:rPr>
          <w:rFonts w:hAnsi="Times New Roman" w:hint="default"/>
          <w:i w:val="1"/>
          <w:iCs w:val="1"/>
          <w:sz w:val="22"/>
          <w:szCs w:val="22"/>
          <w:rtl w:val="0"/>
          <w:lang w:val="it-IT"/>
        </w:rPr>
        <w:t>’</w:t>
      </w:r>
      <w:r>
        <w:rPr>
          <w:i w:val="1"/>
          <w:iCs w:val="1"/>
          <w:sz w:val="22"/>
          <w:szCs w:val="22"/>
          <w:rtl w:val="0"/>
          <w:lang w:val="it-IT"/>
        </w:rPr>
        <w:t xml:space="preserve">s TV </w:t>
      </w:r>
      <w:r>
        <w:rPr>
          <w:rFonts w:hAnsi="Times New Roman" w:hint="default"/>
          <w:i w:val="1"/>
          <w:iCs w:val="1"/>
          <w:sz w:val="22"/>
          <w:szCs w:val="22"/>
          <w:rtl w:val="0"/>
          <w:lang w:val="it-IT"/>
        </w:rPr>
        <w:t> </w:t>
      </w:r>
      <w:r>
        <w:rPr>
          <w:i w:val="1"/>
          <w:iCs w:val="1"/>
          <w:sz w:val="22"/>
          <w:szCs w:val="22"/>
          <w:rtl w:val="0"/>
          <w:lang w:val="it-IT"/>
        </w:rPr>
        <w:t>programs</w:t>
      </w:r>
      <w:r>
        <w:rPr>
          <w:rFonts w:hAnsi="Times New Roman" w:hint="default"/>
          <w:i w:val="1"/>
          <w:iCs w:val="1"/>
          <w:sz w:val="22"/>
          <w:szCs w:val="22"/>
          <w:rtl w:val="0"/>
          <w:lang w:val="it-IT"/>
        </w:rPr>
        <w:t>ʼ</w:t>
      </w:r>
      <w:r>
        <w:rPr>
          <w:sz w:val="22"/>
          <w:szCs w:val="22"/>
          <w:rtl w:val="0"/>
          <w:lang w:val="it-IT"/>
        </w:rPr>
        <w:t>.</w:t>
      </w:r>
    </w:p>
    <w:p>
      <w:pPr>
        <w:pStyle w:val="Corpo testo"/>
        <w:spacing w:after="0" w:line="100" w:lineRule="atLeast"/>
        <w:jc w:val="both"/>
        <w:rPr>
          <w:sz w:val="22"/>
          <w:szCs w:val="22"/>
        </w:rPr>
      </w:pPr>
      <w:r>
        <w:rPr>
          <w:sz w:val="22"/>
          <w:szCs w:val="22"/>
          <w:rtl w:val="0"/>
          <w:lang w:val="it-IT"/>
        </w:rPr>
        <w:t>On the other hand, they deliver a story which touched them and which contains a message they would like to pass on. Here there is not a direct narration of themselves by speaking, but the reading narrative is the medium for this transfer.</w:t>
      </w:r>
    </w:p>
    <w:p>
      <w:pPr>
        <w:pStyle w:val="Corpo testo"/>
        <w:spacing w:after="0" w:line="100" w:lineRule="atLeast"/>
        <w:jc w:val="both"/>
        <w:rPr>
          <w:i w:val="1"/>
          <w:iCs w:val="1"/>
          <w:sz w:val="22"/>
          <w:szCs w:val="22"/>
        </w:rPr>
      </w:pPr>
      <w:r>
        <w:rPr>
          <w:rFonts w:hAnsi="Times New Roman" w:hint="default"/>
          <w:i w:val="1"/>
          <w:iCs w:val="1"/>
          <w:sz w:val="22"/>
          <w:szCs w:val="22"/>
          <w:rtl w:val="0"/>
          <w:lang w:val="it-IT"/>
        </w:rPr>
        <w:t>ʽ</w:t>
      </w:r>
      <w:r>
        <w:rPr>
          <w:i w:val="1"/>
          <w:iCs w:val="1"/>
          <w:sz w:val="22"/>
          <w:szCs w:val="22"/>
          <w:rtl w:val="0"/>
          <w:lang w:val="it-IT"/>
        </w:rPr>
        <w:t>I desire to read The Little Prince to my children because I am very attached to this book, its words are important for me</w:t>
      </w:r>
      <w:r>
        <w:rPr>
          <w:rFonts w:hAnsi="Times New Roman" w:hint="default"/>
          <w:i w:val="1"/>
          <w:iCs w:val="1"/>
          <w:sz w:val="22"/>
          <w:szCs w:val="22"/>
          <w:rtl w:val="0"/>
          <w:lang w:val="it-IT"/>
        </w:rPr>
        <w:t>ʼ</w:t>
      </w:r>
      <w:r>
        <w:rPr>
          <w:i w:val="1"/>
          <w:iCs w:val="1"/>
          <w:sz w:val="22"/>
          <w:szCs w:val="22"/>
          <w:rtl w:val="0"/>
          <w:lang w:val="it-IT"/>
        </w:rPr>
        <w:t>.</w:t>
      </w:r>
    </w:p>
    <w:p>
      <w:pPr>
        <w:pStyle w:val="Corpo testo"/>
        <w:spacing w:after="0" w:line="100" w:lineRule="atLeast"/>
        <w:jc w:val="both"/>
        <w:rPr>
          <w:sz w:val="22"/>
          <w:szCs w:val="22"/>
        </w:rPr>
      </w:pPr>
      <w:r>
        <w:rPr>
          <w:sz w:val="22"/>
          <w:szCs w:val="22"/>
          <w:rtl w:val="0"/>
          <w:lang w:val="it-IT"/>
        </w:rPr>
        <w:t xml:space="preserve">Furthermore, the book itself is the concrete element of this link between the father and the child: </w:t>
      </w:r>
    </w:p>
    <w:p>
      <w:pPr>
        <w:pStyle w:val="Corpo testo"/>
        <w:spacing w:after="0" w:line="100" w:lineRule="atLeast"/>
        <w:jc w:val="both"/>
        <w:rPr>
          <w:i w:val="1"/>
          <w:iCs w:val="1"/>
          <w:sz w:val="22"/>
          <w:szCs w:val="22"/>
        </w:rPr>
      </w:pPr>
      <w:r>
        <w:rPr>
          <w:rFonts w:hAnsi="Times New Roman" w:hint="default"/>
          <w:i w:val="1"/>
          <w:iCs w:val="1"/>
          <w:sz w:val="22"/>
          <w:szCs w:val="22"/>
          <w:rtl w:val="0"/>
          <w:lang w:val="it-IT"/>
        </w:rPr>
        <w:t>ʽ</w:t>
      </w:r>
      <w:r>
        <w:rPr>
          <w:i w:val="1"/>
          <w:iCs w:val="1"/>
          <w:sz w:val="22"/>
          <w:szCs w:val="22"/>
          <w:rtl w:val="0"/>
          <w:lang w:val="it-IT"/>
        </w:rPr>
        <w:t>When I saw that my son was fond of reading, I brought back my old children</w:t>
      </w:r>
      <w:r>
        <w:rPr>
          <w:rFonts w:hAnsi="Times New Roman" w:hint="default"/>
          <w:i w:val="1"/>
          <w:iCs w:val="1"/>
          <w:sz w:val="22"/>
          <w:szCs w:val="22"/>
          <w:rtl w:val="0"/>
          <w:lang w:val="it-IT"/>
        </w:rPr>
        <w:t>’</w:t>
      </w:r>
      <w:r>
        <w:rPr>
          <w:i w:val="1"/>
          <w:iCs w:val="1"/>
          <w:sz w:val="22"/>
          <w:szCs w:val="22"/>
          <w:rtl w:val="0"/>
          <w:lang w:val="it-IT"/>
        </w:rPr>
        <w:t>s books from my parents' house, and I decided to give them to him one by one, I have all Salgari's for the next few years!</w:t>
      </w:r>
      <w:r>
        <w:rPr>
          <w:rFonts w:hAnsi="Times New Roman" w:hint="default"/>
          <w:i w:val="1"/>
          <w:iCs w:val="1"/>
          <w:sz w:val="22"/>
          <w:szCs w:val="22"/>
          <w:rtl w:val="0"/>
          <w:lang w:val="it-IT"/>
        </w:rPr>
        <w:t>ʼ</w:t>
      </w:r>
    </w:p>
    <w:p>
      <w:pPr>
        <w:pStyle w:val="Corpo testo"/>
        <w:spacing w:after="0" w:line="100" w:lineRule="atLeast"/>
        <w:jc w:val="both"/>
        <w:rPr>
          <w:sz w:val="22"/>
          <w:szCs w:val="22"/>
        </w:rPr>
      </w:pPr>
      <w:r>
        <w:rPr>
          <w:sz w:val="22"/>
          <w:szCs w:val="22"/>
          <w:rtl w:val="0"/>
          <w:lang w:val="it-IT"/>
        </w:rPr>
        <w:t xml:space="preserve">With the action of handing the book, the father hands down a heritage to his child. He delivers an object he read and loved, which he treasured with care and saved from oblivion. </w:t>
      </w:r>
    </w:p>
    <w:p>
      <w:pPr>
        <w:pStyle w:val="Corpo testo"/>
        <w:spacing w:after="0" w:line="100" w:lineRule="atLeast"/>
        <w:jc w:val="both"/>
        <w:rPr>
          <w:sz w:val="22"/>
          <w:szCs w:val="22"/>
        </w:rPr>
      </w:pPr>
      <w:r>
        <w:rPr>
          <w:sz w:val="22"/>
          <w:szCs w:val="22"/>
          <w:rtl w:val="0"/>
          <w:lang w:val="it-IT"/>
        </w:rPr>
        <w:t xml:space="preserve">We can observe that when the reading practice becomes autobiographical practice, the self-narration is not only a tale the children can listen to, but it becomes a story they can also watch and touch; we could define it </w:t>
      </w:r>
      <w:r>
        <w:rPr>
          <w:rFonts w:hAnsi="Times New Roman" w:hint="default"/>
          <w:sz w:val="22"/>
          <w:szCs w:val="22"/>
          <w:rtl w:val="0"/>
          <w:lang w:val="it-IT"/>
        </w:rPr>
        <w:t>ʽ</w:t>
      </w:r>
      <w:r>
        <w:rPr>
          <w:sz w:val="22"/>
          <w:szCs w:val="22"/>
          <w:rtl w:val="0"/>
          <w:lang w:val="it-IT"/>
        </w:rPr>
        <w:t>a multi-media narration</w:t>
      </w:r>
      <w:r>
        <w:rPr>
          <w:rFonts w:hAnsi="Times New Roman" w:hint="default"/>
          <w:sz w:val="22"/>
          <w:szCs w:val="22"/>
          <w:rtl w:val="0"/>
          <w:lang w:val="it-IT"/>
        </w:rPr>
        <w:t>ʼ</w:t>
      </w:r>
      <w:r>
        <w:rPr>
          <w:sz w:val="22"/>
          <w:szCs w:val="22"/>
          <w:vertAlign w:val="superscript"/>
        </w:rPr>
        <w:endnoteReference w:customMarkFollows="1" w:id="1"/>
        <w:t>1</w:t>
      </w:r>
      <w:r>
        <w:rPr>
          <w:sz w:val="22"/>
          <w:szCs w:val="22"/>
          <w:rtl w:val="0"/>
          <w:lang w:val="it-IT"/>
        </w:rPr>
        <w:t xml:space="preserve">. </w:t>
      </w:r>
    </w:p>
    <w:p>
      <w:pPr>
        <w:pStyle w:val="Corpo testo"/>
        <w:spacing w:after="0" w:line="100" w:lineRule="atLeast"/>
        <w:jc w:val="both"/>
        <w:rPr>
          <w:sz w:val="22"/>
          <w:szCs w:val="22"/>
        </w:rPr>
      </w:pPr>
      <w:r>
        <w:rPr>
          <w:sz w:val="22"/>
          <w:szCs w:val="22"/>
          <w:rtl w:val="0"/>
          <w:lang w:val="it-IT"/>
        </w:rPr>
        <w:t xml:space="preserve">Fathers tell episodes of their life to their children now using books or printed tales beside the words. There is a change of the autobiographical medium. The book talks by itself through its images, its graphics, its types and also through its stories and its characters; and all these aspects create a link to the father's history. </w:t>
      </w:r>
    </w:p>
    <w:p>
      <w:pPr>
        <w:pStyle w:val="Corpo testo"/>
        <w:spacing w:after="0" w:line="100" w:lineRule="atLeast"/>
        <w:jc w:val="both"/>
        <w:rPr>
          <w:sz w:val="22"/>
          <w:szCs w:val="22"/>
        </w:rPr>
      </w:pPr>
      <w:r>
        <w:rPr>
          <w:sz w:val="22"/>
          <w:szCs w:val="22"/>
          <w:rtl w:val="0"/>
          <w:lang w:val="it-IT"/>
        </w:rPr>
        <w:t>Here we find an important theme: sharing texts creates a cultural heritage, the memory of the past is delivered to the next generation through books and stories.</w:t>
      </w:r>
      <w:r>
        <w:rPr>
          <w:sz w:val="22"/>
          <w:szCs w:val="22"/>
          <w:vertAlign w:val="superscript"/>
        </w:rPr>
        <w:endnoteReference w:customMarkFollows="1" w:id="2"/>
        <w:t>2</w:t>
      </w:r>
      <w:r>
        <w:rPr>
          <w:sz w:val="22"/>
          <w:szCs w:val="22"/>
          <w:rtl w:val="0"/>
          <w:lang w:val="it-IT"/>
        </w:rPr>
        <w:t xml:space="preserve">  The </w:t>
      </w:r>
      <w:r>
        <w:rPr>
          <w:rFonts w:hAnsi="Times New Roman" w:hint="default"/>
          <w:sz w:val="22"/>
          <w:szCs w:val="22"/>
          <w:rtl w:val="0"/>
          <w:lang w:val="it-IT"/>
        </w:rPr>
        <w:t>ʽ</w:t>
      </w:r>
      <w:r>
        <w:rPr>
          <w:sz w:val="22"/>
          <w:szCs w:val="22"/>
          <w:rtl w:val="0"/>
          <w:lang w:val="it-IT"/>
        </w:rPr>
        <w:t>Prezzemolina</w:t>
      </w:r>
      <w:r>
        <w:rPr>
          <w:rFonts w:hAnsi="Times New Roman" w:hint="default"/>
          <w:sz w:val="22"/>
          <w:szCs w:val="22"/>
          <w:rtl w:val="0"/>
          <w:lang w:val="it-IT"/>
        </w:rPr>
        <w:t xml:space="preserve">ʼ </w:t>
      </w:r>
      <w:r>
        <w:rPr>
          <w:sz w:val="22"/>
          <w:szCs w:val="22"/>
          <w:rtl w:val="0"/>
          <w:lang w:val="it-IT"/>
        </w:rPr>
        <w:t>tale which a father listened to from his grandmother</w:t>
      </w:r>
      <w:r>
        <w:rPr>
          <w:rFonts w:hAnsi="Times New Roman" w:hint="default"/>
          <w:sz w:val="22"/>
          <w:szCs w:val="22"/>
          <w:rtl w:val="0"/>
          <w:lang w:val="it-IT"/>
        </w:rPr>
        <w:t>’</w:t>
      </w:r>
      <w:r>
        <w:rPr>
          <w:sz w:val="22"/>
          <w:szCs w:val="22"/>
          <w:rtl w:val="0"/>
          <w:lang w:val="it-IT"/>
        </w:rPr>
        <w:t>s voice, is now read by the father's voice to his daughter, in a chain going beyond time and space to create relationship and identity.</w:t>
      </w:r>
    </w:p>
    <w:p>
      <w:pPr>
        <w:pStyle w:val="Corpo testo"/>
        <w:spacing w:after="0" w:line="100" w:lineRule="atLeast"/>
        <w:jc w:val="both"/>
        <w:rPr>
          <w:sz w:val="22"/>
          <w:szCs w:val="22"/>
        </w:rPr>
      </w:pPr>
      <w:r>
        <w:rPr>
          <w:sz w:val="22"/>
          <w:szCs w:val="22"/>
          <w:rtl w:val="0"/>
          <w:lang w:val="it-IT"/>
        </w:rPr>
        <w:t xml:space="preserve">In this context, when the reading moment becomes autobiographical practice, also the role of the children changes; beside the child who listens for the good-night story with fun and pleasure, there is the child who is involved in an autobiographical practice and receives an important baton maybe to pass on, from generation to generation. </w:t>
      </w:r>
      <w:r>
        <w:rPr>
          <w:rFonts w:hAnsi="Times New Roman" w:hint="default"/>
          <w:sz w:val="22"/>
          <w:szCs w:val="22"/>
          <w:rtl w:val="0"/>
          <w:lang w:val="it-IT"/>
        </w:rPr>
        <w:t> </w:t>
      </w:r>
    </w:p>
    <w:p>
      <w:pPr>
        <w:pStyle w:val="Corpo testo"/>
        <w:spacing w:after="0" w:line="100" w:lineRule="atLeast"/>
        <w:jc w:val="both"/>
        <w:rPr>
          <w:sz w:val="22"/>
          <w:szCs w:val="22"/>
        </w:rPr>
      </w:pPr>
      <w:r>
        <w:rPr>
          <w:sz w:val="22"/>
          <w:szCs w:val="22"/>
          <w:rtl w:val="0"/>
          <w:lang w:val="it-IT"/>
        </w:rPr>
        <w:t>The autobiographic practice beside reading aloud creates a link between Before and Beyond the fathers' present.</w:t>
      </w:r>
    </w:p>
    <w:p>
      <w:pPr>
        <w:pStyle w:val="Corpo testo"/>
        <w:spacing w:after="0" w:line="100" w:lineRule="atLeast"/>
        <w:jc w:val="both"/>
        <w:rPr>
          <w:color w:val="000000"/>
          <w:sz w:val="24"/>
          <w:szCs w:val="24"/>
          <w:u w:color="000000"/>
        </w:rPr>
      </w:pPr>
    </w:p>
    <w:p>
      <w:pPr>
        <w:pStyle w:val="Corpo testo"/>
        <w:spacing w:after="0" w:line="100" w:lineRule="atLeast"/>
        <w:jc w:val="both"/>
        <w:rPr>
          <w:i w:val="1"/>
          <w:iCs w:val="1"/>
          <w:caps w:val="0"/>
          <w:smallCaps w:val="0"/>
          <w:strike w:val="0"/>
          <w:dstrike w:val="0"/>
          <w:color w:val="000000"/>
          <w:sz w:val="24"/>
          <w:szCs w:val="24"/>
          <w:u w:color="000000"/>
        </w:rPr>
      </w:pPr>
      <w:r>
        <w:rPr>
          <w:i w:val="1"/>
          <w:iCs w:val="1"/>
          <w:caps w:val="0"/>
          <w:smallCaps w:val="0"/>
          <w:strike w:val="0"/>
          <w:dstrike w:val="0"/>
          <w:color w:val="000000"/>
          <w:sz w:val="24"/>
          <w:szCs w:val="24"/>
          <w:u w:color="000000"/>
          <w:rtl w:val="0"/>
          <w:lang w:val="it-IT"/>
        </w:rPr>
        <w:t>The third level: Beyond</w:t>
      </w:r>
    </w:p>
    <w:p>
      <w:pPr>
        <w:pStyle w:val="Corpo testo"/>
        <w:spacing w:after="0" w:line="100" w:lineRule="atLeast"/>
        <w:jc w:val="both"/>
        <w:rPr>
          <w:sz w:val="22"/>
          <w:szCs w:val="22"/>
        </w:rPr>
      </w:pPr>
      <w:r>
        <w:rPr>
          <w:sz w:val="22"/>
          <w:szCs w:val="22"/>
          <w:rtl w:val="0"/>
          <w:lang w:val="it-IT"/>
        </w:rPr>
        <w:t>At last, the children</w:t>
      </w:r>
      <w:r>
        <w:rPr>
          <w:rFonts w:hAnsi="Times New Roman" w:hint="default"/>
          <w:sz w:val="22"/>
          <w:szCs w:val="22"/>
          <w:rtl w:val="0"/>
          <w:lang w:val="it-IT"/>
        </w:rPr>
        <w:t>’</w:t>
      </w:r>
      <w:r>
        <w:rPr>
          <w:sz w:val="22"/>
          <w:szCs w:val="22"/>
          <w:rtl w:val="0"/>
          <w:lang w:val="it-IT"/>
        </w:rPr>
        <w:t>s books create a relationship between the fathers' narration and my biography: when they talk about books, they ask me if I know them, they want to know my opinion. Their questions allow me to narrate myself. Like them, I can also remember my favourite tales and my own history as a narrator. My fondness for children's books appears evident and involves me in a research dialogue: knowledge becomes a shared process.</w:t>
      </w:r>
    </w:p>
    <w:p>
      <w:pPr>
        <w:pStyle w:val="Corpo testo"/>
        <w:spacing w:after="0" w:line="100" w:lineRule="atLeast"/>
        <w:jc w:val="both"/>
        <w:rPr>
          <w:sz w:val="22"/>
          <w:szCs w:val="22"/>
        </w:rPr>
      </w:pPr>
      <w:r>
        <w:rPr>
          <w:sz w:val="22"/>
          <w:szCs w:val="22"/>
          <w:rtl w:val="0"/>
          <w:lang w:val="it-IT"/>
        </w:rPr>
        <w:t>In this level the fathers' narrations about reading habits go beyond their experience and their autobiography to directly involve me in different ways.</w:t>
      </w:r>
    </w:p>
    <w:p>
      <w:pPr>
        <w:pStyle w:val="Corpo testo"/>
        <w:spacing w:after="0" w:line="100" w:lineRule="atLeast"/>
        <w:jc w:val="both"/>
        <w:rPr>
          <w:sz w:val="22"/>
          <w:szCs w:val="22"/>
        </w:rPr>
      </w:pPr>
    </w:p>
    <w:p>
      <w:pPr>
        <w:pStyle w:val="Corpo testo"/>
        <w:spacing w:after="0" w:line="100" w:lineRule="atLeast"/>
        <w:jc w:val="both"/>
        <w:rPr>
          <w:sz w:val="22"/>
          <w:szCs w:val="22"/>
        </w:rPr>
      </w:pPr>
      <w:r>
        <w:rPr>
          <w:i w:val="1"/>
          <w:iCs w:val="1"/>
          <w:sz w:val="22"/>
          <w:szCs w:val="22"/>
          <w:rtl w:val="0"/>
          <w:lang w:val="it-IT"/>
        </w:rPr>
        <w:t>Beyond</w:t>
      </w:r>
      <w:r>
        <w:rPr>
          <w:sz w:val="22"/>
          <w:szCs w:val="22"/>
          <w:rtl w:val="0"/>
          <w:lang w:val="it-IT"/>
        </w:rPr>
        <w:t xml:space="preserve"> their narration to mine.</w:t>
      </w:r>
    </w:p>
    <w:p>
      <w:pPr>
        <w:pStyle w:val="Corpo testo"/>
        <w:spacing w:after="0" w:line="100" w:lineRule="atLeast"/>
        <w:ind w:left="567" w:right="567" w:firstLine="0"/>
        <w:jc w:val="both"/>
        <w:rPr>
          <w:sz w:val="20"/>
          <w:szCs w:val="20"/>
        </w:rPr>
      </w:pPr>
      <w:r>
        <w:rPr>
          <w:sz w:val="20"/>
          <w:szCs w:val="20"/>
          <w:rtl w:val="0"/>
          <w:lang w:val="it-IT"/>
        </w:rPr>
        <w:t>F: I'd like to read The Little Prince to my children (</w:t>
      </w:r>
      <w:r>
        <w:rPr>
          <w:rFonts w:hAnsi="Times New Roman" w:hint="default"/>
          <w:sz w:val="20"/>
          <w:szCs w:val="20"/>
          <w:rtl w:val="0"/>
          <w:lang w:val="it-IT"/>
        </w:rPr>
        <w:t>…</w:t>
      </w:r>
      <w:r>
        <w:rPr>
          <w:sz w:val="20"/>
          <w:szCs w:val="20"/>
          <w:rtl w:val="0"/>
          <w:lang w:val="it-IT"/>
        </w:rPr>
        <w:t xml:space="preserve">) but I don't know if </w:t>
      </w:r>
      <w:r>
        <w:rPr>
          <w:rFonts w:hAnsi="Times New Roman" w:hint="default"/>
          <w:sz w:val="20"/>
          <w:szCs w:val="20"/>
          <w:rtl w:val="0"/>
          <w:lang w:val="it-IT"/>
        </w:rPr>
        <w:t xml:space="preserve">… </w:t>
      </w:r>
      <w:r>
        <w:rPr>
          <w:sz w:val="20"/>
          <w:szCs w:val="20"/>
          <w:rtl w:val="0"/>
          <w:lang w:val="it-IT"/>
        </w:rPr>
        <w:t xml:space="preserve">you can still read with 8-9 year old children? Do you read to your children? </w:t>
      </w:r>
    </w:p>
    <w:p>
      <w:pPr>
        <w:pStyle w:val="Corpo testo"/>
        <w:spacing w:after="0" w:line="100" w:lineRule="atLeast"/>
        <w:ind w:left="567" w:right="567" w:firstLine="0"/>
        <w:jc w:val="both"/>
        <w:rPr>
          <w:sz w:val="20"/>
          <w:szCs w:val="20"/>
        </w:rPr>
      </w:pPr>
      <w:r>
        <w:rPr>
          <w:sz w:val="20"/>
          <w:szCs w:val="20"/>
          <w:rtl w:val="0"/>
          <w:lang w:val="it-IT"/>
        </w:rPr>
        <w:t>R: yes, you can still read... I still read aloud with Samuele who is 11 years old, but...</w:t>
      </w:r>
      <w:r>
        <w:rPr>
          <w:sz w:val="20"/>
          <w:szCs w:val="20"/>
          <w:vertAlign w:val="superscript"/>
        </w:rPr>
        <w:endnoteReference w:customMarkFollows="1" w:id="3"/>
        <w:t>3</w:t>
      </w:r>
    </w:p>
    <w:p>
      <w:pPr>
        <w:pStyle w:val="Corpo testo"/>
        <w:spacing w:after="0" w:line="100" w:lineRule="atLeast"/>
        <w:jc w:val="both"/>
        <w:rPr>
          <w:sz w:val="22"/>
          <w:szCs w:val="22"/>
        </w:rPr>
      </w:pPr>
      <w:r>
        <w:rPr>
          <w:sz w:val="22"/>
          <w:szCs w:val="22"/>
          <w:rtl w:val="0"/>
          <w:lang w:val="it-IT"/>
        </w:rPr>
        <w:t xml:space="preserve">Father questions are not rhetorical, but real questions they addressed to me, waiting for a real answer; </w:t>
      </w:r>
      <w:r>
        <w:rPr>
          <w:rFonts w:hAnsi="Times New Roman" w:hint="default"/>
          <w:sz w:val="22"/>
          <w:szCs w:val="22"/>
          <w:rtl w:val="0"/>
          <w:lang w:val="it-IT"/>
        </w:rPr>
        <w:t> </w:t>
      </w:r>
      <w:r>
        <w:rPr>
          <w:sz w:val="22"/>
          <w:szCs w:val="22"/>
          <w:rtl w:val="0"/>
          <w:lang w:val="it-IT"/>
        </w:rPr>
        <w:t xml:space="preserve">therefore I am invited to talk and to think not only about my theoretical </w:t>
      </w:r>
      <w:r>
        <w:rPr>
          <w:rFonts w:hAnsi="Times New Roman" w:hint="default"/>
          <w:sz w:val="22"/>
          <w:szCs w:val="22"/>
          <w:rtl w:val="0"/>
          <w:lang w:val="it-IT"/>
        </w:rPr>
        <w:t> </w:t>
      </w:r>
      <w:r>
        <w:rPr>
          <w:sz w:val="22"/>
          <w:szCs w:val="22"/>
          <w:rtl w:val="0"/>
          <w:lang w:val="it-IT"/>
        </w:rPr>
        <w:t xml:space="preserve">knowledge, but also about myself as a mother who reads aloud to her children. </w:t>
      </w:r>
    </w:p>
    <w:p>
      <w:pPr>
        <w:pStyle w:val="Corpo testo"/>
        <w:spacing w:after="0" w:line="100" w:lineRule="atLeast"/>
        <w:jc w:val="both"/>
        <w:rPr>
          <w:sz w:val="22"/>
          <w:szCs w:val="22"/>
        </w:rPr>
      </w:pPr>
      <w:r>
        <w:rPr>
          <w:sz w:val="22"/>
          <w:szCs w:val="22"/>
          <w:rtl w:val="0"/>
          <w:lang w:val="it-IT"/>
        </w:rPr>
        <w:t xml:space="preserve">Through the dialogue with fathers, I also have the possibility to tell some short episodes of my reading experiences and to let parts of my autobiography be seen (my children, my relationship, my interest...) before these episodes. I was touched either by their questions or by their reflections, which </w:t>
      </w:r>
      <w:r>
        <w:rPr>
          <w:rFonts w:hAnsi="Times New Roman" w:hint="default"/>
          <w:sz w:val="22"/>
          <w:szCs w:val="22"/>
          <w:rtl w:val="0"/>
          <w:lang w:val="it-IT"/>
        </w:rPr>
        <w:t> </w:t>
      </w:r>
      <w:r>
        <w:rPr>
          <w:sz w:val="22"/>
          <w:szCs w:val="22"/>
          <w:rtl w:val="0"/>
          <w:lang w:val="it-IT"/>
        </w:rPr>
        <w:t xml:space="preserve">made me remember and think about my family reading practice, my habits and beliefs. </w:t>
      </w:r>
    </w:p>
    <w:p>
      <w:pPr>
        <w:pStyle w:val="Corpo testo"/>
        <w:spacing w:after="0" w:line="100" w:lineRule="atLeast"/>
        <w:jc w:val="both"/>
        <w:rPr>
          <w:i w:val="1"/>
          <w:iCs w:val="1"/>
          <w:sz w:val="22"/>
          <w:szCs w:val="22"/>
        </w:rPr>
      </w:pPr>
      <w:r>
        <w:rPr>
          <w:sz w:val="22"/>
          <w:szCs w:val="22"/>
          <w:rtl w:val="0"/>
          <w:lang w:val="it-IT"/>
        </w:rPr>
        <w:t xml:space="preserve">The dialogue allows comparison and relationship around the subject: from exchange of information </w:t>
      </w:r>
      <w:r>
        <w:rPr>
          <w:rFonts w:hAnsi="Times New Roman" w:hint="default"/>
          <w:i w:val="1"/>
          <w:iCs w:val="1"/>
          <w:sz w:val="22"/>
          <w:szCs w:val="22"/>
          <w:rtl w:val="0"/>
          <w:lang w:val="it-IT"/>
        </w:rPr>
        <w:t>ʽ</w:t>
      </w:r>
      <w:r>
        <w:rPr>
          <w:i w:val="1"/>
          <w:iCs w:val="1"/>
          <w:sz w:val="22"/>
          <w:szCs w:val="22"/>
          <w:rtl w:val="0"/>
          <w:lang w:val="it-IT"/>
        </w:rPr>
        <w:t>R: Tremotino is a classic Grimm</w:t>
      </w:r>
      <w:r>
        <w:rPr>
          <w:rFonts w:hAnsi="Times New Roman" w:hint="default"/>
          <w:i w:val="1"/>
          <w:iCs w:val="1"/>
          <w:sz w:val="22"/>
          <w:szCs w:val="22"/>
          <w:rtl w:val="0"/>
          <w:lang w:val="it-IT"/>
        </w:rPr>
        <w:t>’</w:t>
      </w:r>
      <w:r>
        <w:rPr>
          <w:i w:val="1"/>
          <w:iCs w:val="1"/>
          <w:sz w:val="22"/>
          <w:szCs w:val="22"/>
          <w:rtl w:val="0"/>
          <w:lang w:val="it-IT"/>
        </w:rPr>
        <w:t>s Fairytale. F: Ian Falconer is both a writer and illustrator of Olivia</w:t>
      </w:r>
      <w:r>
        <w:rPr>
          <w:rFonts w:hAnsi="Times New Roman" w:hint="default"/>
          <w:i w:val="1"/>
          <w:iCs w:val="1"/>
          <w:sz w:val="22"/>
          <w:szCs w:val="22"/>
          <w:rtl w:val="0"/>
          <w:lang w:val="it-IT"/>
        </w:rPr>
        <w:t>ʼ</w:t>
      </w:r>
      <w:r>
        <w:rPr>
          <w:sz w:val="22"/>
          <w:szCs w:val="22"/>
          <w:rtl w:val="0"/>
          <w:lang w:val="it-IT"/>
        </w:rPr>
        <w:t xml:space="preserve"> to the desire to heartily recommend me a book, not only as a researcher but also as a reader and mother who read aloud: </w:t>
      </w:r>
      <w:r>
        <w:rPr>
          <w:rFonts w:hAnsi="Times New Roman" w:hint="default"/>
          <w:i w:val="1"/>
          <w:iCs w:val="1"/>
          <w:sz w:val="22"/>
          <w:szCs w:val="22"/>
          <w:rtl w:val="0"/>
          <w:lang w:val="it-IT"/>
        </w:rPr>
        <w:t>ʽ</w:t>
      </w:r>
      <w:r>
        <w:rPr>
          <w:i w:val="1"/>
          <w:iCs w:val="1"/>
          <w:sz w:val="22"/>
          <w:szCs w:val="22"/>
          <w:rtl w:val="0"/>
          <w:lang w:val="it-IT"/>
        </w:rPr>
        <w:t>Have you ever read Granny Sugar and Gramps Chocolate? It's splendid! I recommend it to you because it's fantastic.</w:t>
      </w:r>
      <w:r>
        <w:rPr>
          <w:rFonts w:hAnsi="Times New Roman" w:hint="default"/>
          <w:i w:val="1"/>
          <w:iCs w:val="1"/>
          <w:sz w:val="22"/>
          <w:szCs w:val="22"/>
          <w:rtl w:val="0"/>
          <w:lang w:val="it-IT"/>
        </w:rPr>
        <w:t>ʼ</w:t>
      </w:r>
    </w:p>
    <w:p>
      <w:pPr>
        <w:pStyle w:val="Corpo testo"/>
        <w:spacing w:after="0" w:line="100" w:lineRule="atLeast"/>
        <w:jc w:val="both"/>
        <w:rPr>
          <w:sz w:val="22"/>
          <w:szCs w:val="22"/>
        </w:rPr>
      </w:pPr>
    </w:p>
    <w:p>
      <w:pPr>
        <w:pStyle w:val="Corpo testo"/>
        <w:spacing w:after="0" w:line="100" w:lineRule="atLeast"/>
        <w:jc w:val="both"/>
        <w:rPr>
          <w:sz w:val="22"/>
          <w:szCs w:val="22"/>
        </w:rPr>
      </w:pPr>
      <w:r>
        <w:rPr>
          <w:i w:val="1"/>
          <w:iCs w:val="1"/>
          <w:sz w:val="22"/>
          <w:szCs w:val="22"/>
          <w:rtl w:val="0"/>
          <w:lang w:val="it-IT"/>
        </w:rPr>
        <w:t xml:space="preserve">Beyond </w:t>
      </w:r>
      <w:r>
        <w:rPr>
          <w:rFonts w:hAnsi="Times New Roman" w:hint="default"/>
          <w:i w:val="1"/>
          <w:iCs w:val="1"/>
          <w:sz w:val="22"/>
          <w:szCs w:val="22"/>
          <w:rtl w:val="0"/>
          <w:lang w:val="it-IT"/>
        </w:rPr>
        <w:t> </w:t>
      </w:r>
      <w:r>
        <w:rPr>
          <w:sz w:val="22"/>
          <w:szCs w:val="22"/>
          <w:rtl w:val="0"/>
          <w:lang w:val="it-IT"/>
        </w:rPr>
        <w:t>fathers' questions towards mine</w:t>
      </w:r>
    </w:p>
    <w:p>
      <w:pPr>
        <w:pStyle w:val="Corpo testo"/>
        <w:spacing w:after="0" w:line="100" w:lineRule="atLeast"/>
        <w:jc w:val="both"/>
        <w:rPr>
          <w:sz w:val="22"/>
          <w:szCs w:val="22"/>
        </w:rPr>
      </w:pPr>
      <w:r>
        <w:rPr>
          <w:sz w:val="22"/>
          <w:szCs w:val="22"/>
          <w:rtl w:val="0"/>
          <w:lang w:val="it-IT"/>
        </w:rPr>
        <w:t xml:space="preserve">Fathers' questions ask the presence of my biography, but as a researcher, it is necessary to search beyond. </w:t>
      </w:r>
      <w:r>
        <w:rPr>
          <w:rFonts w:hAnsi="Times New Roman" w:hint="default"/>
          <w:sz w:val="22"/>
          <w:szCs w:val="22"/>
          <w:rtl w:val="0"/>
          <w:lang w:val="it-IT"/>
        </w:rPr>
        <w:t> </w:t>
      </w:r>
      <w:r>
        <w:rPr>
          <w:sz w:val="22"/>
          <w:szCs w:val="22"/>
          <w:rtl w:val="0"/>
          <w:lang w:val="it-IT"/>
        </w:rPr>
        <w:t xml:space="preserve">Also in qualitative research the presence of the researcher might be cumbersome if there are not </w:t>
      </w:r>
      <w:r>
        <w:rPr>
          <w:rFonts w:hAnsi="Times New Roman" w:hint="default"/>
          <w:sz w:val="22"/>
          <w:szCs w:val="22"/>
          <w:rtl w:val="0"/>
          <w:lang w:val="it-IT"/>
        </w:rPr>
        <w:t> </w:t>
      </w:r>
      <w:r>
        <w:rPr>
          <w:sz w:val="22"/>
          <w:szCs w:val="22"/>
          <w:rtl w:val="0"/>
          <w:lang w:val="it-IT"/>
        </w:rPr>
        <w:t xml:space="preserve">reasons to explain. Therefore, I must ask myself what is the meaning of the presence of my autobiography pieces in my research. </w:t>
      </w:r>
    </w:p>
    <w:p>
      <w:pPr>
        <w:pStyle w:val="Corpo testo"/>
        <w:spacing w:after="0" w:line="100" w:lineRule="atLeast"/>
        <w:jc w:val="both"/>
        <w:rPr>
          <w:sz w:val="22"/>
          <w:szCs w:val="22"/>
        </w:rPr>
      </w:pPr>
      <w:r>
        <w:rPr>
          <w:sz w:val="22"/>
          <w:szCs w:val="22"/>
          <w:rtl w:val="0"/>
          <w:lang w:val="it-IT"/>
        </w:rPr>
        <w:t>According to Merril and West (2009), I believe that the researcher</w:t>
      </w:r>
      <w:r>
        <w:rPr>
          <w:rFonts w:hAnsi="Times New Roman" w:hint="default"/>
          <w:sz w:val="22"/>
          <w:szCs w:val="22"/>
          <w:rtl w:val="0"/>
          <w:lang w:val="it-IT"/>
        </w:rPr>
        <w:t>’</w:t>
      </w:r>
      <w:r>
        <w:rPr>
          <w:sz w:val="22"/>
          <w:szCs w:val="22"/>
          <w:rtl w:val="0"/>
          <w:lang w:val="it-IT"/>
        </w:rPr>
        <w:t>s biography exists beyond the researcher's formal role because it exists before, from the beginning.</w:t>
      </w:r>
    </w:p>
    <w:p>
      <w:pPr>
        <w:pStyle w:val="Corpo testo"/>
        <w:spacing w:after="0" w:line="100" w:lineRule="atLeast"/>
        <w:jc w:val="both"/>
        <w:rPr>
          <w:sz w:val="22"/>
          <w:szCs w:val="22"/>
        </w:rPr>
      </w:pPr>
      <w:r>
        <w:rPr>
          <w:sz w:val="22"/>
          <w:szCs w:val="22"/>
          <w:rtl w:val="0"/>
          <w:lang w:val="it-IT"/>
        </w:rPr>
        <w:t xml:space="preserve">My biography appears clearly not only for fathers' questions. </w:t>
      </w:r>
      <w:r>
        <w:rPr>
          <w:rFonts w:hAnsi="Times New Roman" w:hint="default"/>
          <w:sz w:val="22"/>
          <w:szCs w:val="22"/>
          <w:rtl w:val="0"/>
          <w:lang w:val="it-IT"/>
        </w:rPr>
        <w:t> </w:t>
      </w:r>
      <w:r>
        <w:rPr>
          <w:sz w:val="22"/>
          <w:szCs w:val="22"/>
          <w:rtl w:val="0"/>
          <w:lang w:val="it-IT"/>
        </w:rPr>
        <w:t>My biography emerges because my pleasure for reading, my interest for children</w:t>
      </w:r>
      <w:r>
        <w:rPr>
          <w:rFonts w:hAnsi="Times New Roman" w:hint="default"/>
          <w:sz w:val="22"/>
          <w:szCs w:val="22"/>
          <w:rtl w:val="0"/>
          <w:lang w:val="it-IT"/>
        </w:rPr>
        <w:t>’</w:t>
      </w:r>
      <w:r>
        <w:rPr>
          <w:sz w:val="22"/>
          <w:szCs w:val="22"/>
          <w:rtl w:val="0"/>
          <w:lang w:val="it-IT"/>
        </w:rPr>
        <w:t xml:space="preserve">s literature led me to choose this specific research topic; </w:t>
      </w:r>
      <w:r>
        <w:rPr>
          <w:rFonts w:hAnsi="Times New Roman" w:hint="default"/>
          <w:sz w:val="22"/>
          <w:szCs w:val="22"/>
          <w:rtl w:val="0"/>
          <w:lang w:val="it-IT"/>
        </w:rPr>
        <w:t> </w:t>
      </w:r>
      <w:r>
        <w:rPr>
          <w:sz w:val="22"/>
          <w:szCs w:val="22"/>
          <w:rtl w:val="0"/>
          <w:lang w:val="it-IT"/>
        </w:rPr>
        <w:t xml:space="preserve">at the same time, my being a woman and a mother made me more curious and interested towards masculine and paternal experience. </w:t>
      </w:r>
    </w:p>
    <w:p>
      <w:pPr>
        <w:pStyle w:val="Corpo testo"/>
        <w:spacing w:after="0" w:line="100" w:lineRule="atLeast"/>
        <w:jc w:val="both"/>
        <w:rPr>
          <w:sz w:val="22"/>
          <w:szCs w:val="22"/>
        </w:rPr>
      </w:pPr>
    </w:p>
    <w:p>
      <w:pPr>
        <w:pStyle w:val="Corpo testo"/>
        <w:spacing w:after="0" w:line="100" w:lineRule="atLeast"/>
        <w:jc w:val="both"/>
        <w:rPr>
          <w:sz w:val="22"/>
          <w:szCs w:val="22"/>
        </w:rPr>
      </w:pPr>
      <w:r>
        <w:rPr>
          <w:sz w:val="22"/>
          <w:szCs w:val="22"/>
          <w:rtl w:val="0"/>
          <w:lang w:val="it-IT"/>
        </w:rPr>
        <w:t xml:space="preserve">Watching </w:t>
      </w:r>
      <w:r>
        <w:rPr>
          <w:i w:val="1"/>
          <w:iCs w:val="1"/>
          <w:sz w:val="22"/>
          <w:szCs w:val="22"/>
          <w:rtl w:val="0"/>
          <w:lang w:val="it-IT"/>
        </w:rPr>
        <w:t>Beyond</w:t>
      </w:r>
      <w:r>
        <w:rPr>
          <w:sz w:val="22"/>
          <w:szCs w:val="22"/>
          <w:rtl w:val="0"/>
          <w:lang w:val="it-IT"/>
        </w:rPr>
        <w:t xml:space="preserve"> led me to watch </w:t>
      </w:r>
      <w:r>
        <w:rPr>
          <w:i w:val="1"/>
          <w:iCs w:val="1"/>
          <w:sz w:val="22"/>
          <w:szCs w:val="22"/>
          <w:rtl w:val="0"/>
          <w:lang w:val="it-IT"/>
        </w:rPr>
        <w:t>Before</w:t>
      </w:r>
      <w:r>
        <w:rPr>
          <w:sz w:val="22"/>
          <w:szCs w:val="22"/>
          <w:rtl w:val="0"/>
          <w:lang w:val="it-IT"/>
        </w:rPr>
        <w:t>, almost to come full circle.</w:t>
      </w:r>
    </w:p>
    <w:p>
      <w:pPr>
        <w:pStyle w:val="Corpo testo"/>
        <w:spacing w:after="0" w:line="100" w:lineRule="atLeast"/>
        <w:jc w:val="both"/>
        <w:rPr>
          <w:sz w:val="22"/>
          <w:szCs w:val="22"/>
        </w:rPr>
      </w:pPr>
      <w:r>
        <w:rPr>
          <w:sz w:val="22"/>
          <w:szCs w:val="22"/>
          <w:rtl w:val="0"/>
          <w:lang w:val="it-IT"/>
        </w:rPr>
        <w:t xml:space="preserve">This could be paradoxical if we use the English language (but also Italian) because </w:t>
      </w:r>
      <w:r>
        <w:rPr>
          <w:i w:val="1"/>
          <w:iCs w:val="1"/>
          <w:sz w:val="22"/>
          <w:szCs w:val="22"/>
          <w:rtl w:val="0"/>
          <w:lang w:val="it-IT"/>
        </w:rPr>
        <w:t>Beyond</w:t>
      </w:r>
      <w:r>
        <w:rPr>
          <w:sz w:val="22"/>
          <w:szCs w:val="22"/>
          <w:rtl w:val="0"/>
          <w:lang w:val="it-IT"/>
        </w:rPr>
        <w:t xml:space="preserve"> and </w:t>
      </w:r>
      <w:r>
        <w:rPr>
          <w:i w:val="1"/>
          <w:iCs w:val="1"/>
          <w:sz w:val="22"/>
          <w:szCs w:val="22"/>
          <w:rtl w:val="0"/>
          <w:lang w:val="it-IT"/>
        </w:rPr>
        <w:t>Before</w:t>
      </w:r>
      <w:r>
        <w:rPr>
          <w:sz w:val="22"/>
          <w:szCs w:val="22"/>
          <w:rtl w:val="0"/>
          <w:lang w:val="it-IT"/>
        </w:rPr>
        <w:t xml:space="preserve"> represent two opposite directions of the gaze. On the other hand, we can affirm that there is no contradiction in the human experience, and there are other linguistic ways to tell this idea. Hebrew uses the same linguistic root for the two words: the Hebrew word quedem means ancient times, but the same root gives origin to the word quadimah which means ahead (</w:t>
      </w:r>
      <w:r>
        <w:rPr>
          <w:sz w:val="22"/>
          <w:szCs w:val="22"/>
          <w:rtl w:val="0"/>
          <w:lang w:val="it-IT"/>
        </w:rPr>
        <w:t xml:space="preserve">see </w:t>
      </w:r>
      <w:r>
        <w:rPr>
          <w:sz w:val="22"/>
          <w:szCs w:val="22"/>
          <w:rtl w:val="0"/>
          <w:lang w:val="it-IT"/>
        </w:rPr>
        <w:t>Oz and Oz-Salzberger</w:t>
      </w:r>
      <w:r>
        <w:rPr>
          <w:sz w:val="22"/>
          <w:szCs w:val="22"/>
          <w:rtl w:val="0"/>
          <w:lang w:val="it-IT"/>
        </w:rPr>
        <w:t xml:space="preserve"> </w:t>
      </w:r>
      <w:r>
        <w:rPr>
          <w:sz w:val="22"/>
          <w:szCs w:val="22"/>
          <w:rtl w:val="0"/>
          <w:lang w:val="it-IT"/>
        </w:rPr>
        <w:t>2012). In this context you can speak about the future only watching the past.</w:t>
      </w:r>
    </w:p>
    <w:p>
      <w:pPr>
        <w:pStyle w:val="Corpo testo"/>
        <w:spacing w:after="0" w:line="100" w:lineRule="atLeast"/>
        <w:jc w:val="both"/>
        <w:rPr>
          <w:color w:val="000000"/>
          <w:sz w:val="24"/>
          <w:szCs w:val="24"/>
          <w:u w:color="000000"/>
        </w:rPr>
      </w:pPr>
    </w:p>
    <w:p>
      <w:pPr>
        <w:pStyle w:val="Corpo testo"/>
        <w:spacing w:after="0" w:line="100" w:lineRule="atLeast"/>
        <w:jc w:val="both"/>
        <w:rPr>
          <w:caps w:val="0"/>
          <w:smallCaps w:val="0"/>
          <w:strike w:val="0"/>
          <w:dstrike w:val="0"/>
          <w:color w:val="000000"/>
          <w:sz w:val="24"/>
          <w:szCs w:val="24"/>
          <w:u w:color="000000"/>
        </w:rPr>
      </w:pPr>
      <w:r>
        <w:rPr>
          <w:rFonts w:ascii="Times New Roman Bold"/>
          <w:caps w:val="0"/>
          <w:smallCaps w:val="0"/>
          <w:strike w:val="0"/>
          <w:dstrike w:val="0"/>
          <w:color w:val="000000"/>
          <w:sz w:val="24"/>
          <w:szCs w:val="24"/>
          <w:u w:color="000000"/>
          <w:rtl w:val="0"/>
          <w:lang w:val="it-IT"/>
        </w:rPr>
        <w:t>Conclusions</w:t>
      </w:r>
      <w:r>
        <w:rPr>
          <w:caps w:val="0"/>
          <w:smallCaps w:val="0"/>
          <w:strike w:val="0"/>
          <w:dstrike w:val="0"/>
          <w:color w:val="000000"/>
          <w:sz w:val="24"/>
          <w:szCs w:val="24"/>
          <w:u w:color="000000"/>
          <w:rtl w:val="0"/>
          <w:lang w:val="it-IT"/>
        </w:rPr>
        <w:t xml:space="preserve"> </w:t>
      </w:r>
    </w:p>
    <w:p>
      <w:pPr>
        <w:pStyle w:val="Corpo testo"/>
        <w:spacing w:after="0" w:line="100" w:lineRule="atLeast"/>
        <w:jc w:val="both"/>
        <w:rPr>
          <w:sz w:val="22"/>
          <w:szCs w:val="22"/>
        </w:rPr>
      </w:pPr>
      <w:r>
        <w:rPr>
          <w:sz w:val="22"/>
          <w:szCs w:val="22"/>
          <w:rtl w:val="0"/>
          <w:lang w:val="it-IT"/>
        </w:rPr>
        <w:t xml:space="preserve">Starting from a wider research about the experience of fathers who read aloud to their children, in this paper I analyzed their interviews with the aim of understanding the link between reading narrative and narrating ourselves. </w:t>
      </w:r>
    </w:p>
    <w:p>
      <w:pPr>
        <w:pStyle w:val="Corpo testo"/>
        <w:spacing w:after="0" w:line="100" w:lineRule="atLeast"/>
        <w:jc w:val="both"/>
        <w:rPr>
          <w:sz w:val="22"/>
          <w:szCs w:val="22"/>
        </w:rPr>
      </w:pPr>
      <w:r>
        <w:rPr>
          <w:sz w:val="22"/>
          <w:szCs w:val="22"/>
          <w:rtl w:val="0"/>
          <w:lang w:val="it-IT"/>
        </w:rPr>
        <w:t xml:space="preserve">With reference to conference theme, I tried to reflect about this link in the fathers' texts using the suggestion of the theme of the three words: </w:t>
      </w:r>
      <w:r>
        <w:rPr>
          <w:i w:val="1"/>
          <w:iCs w:val="1"/>
          <w:sz w:val="22"/>
          <w:szCs w:val="22"/>
          <w:rtl w:val="0"/>
          <w:lang w:val="it-IT"/>
        </w:rPr>
        <w:t>Before, Beside, Beyond</w:t>
      </w:r>
      <w:r>
        <w:rPr>
          <w:sz w:val="22"/>
          <w:szCs w:val="22"/>
          <w:rtl w:val="0"/>
          <w:lang w:val="it-IT"/>
        </w:rPr>
        <w:t xml:space="preserve">. </w:t>
      </w:r>
    </w:p>
    <w:p>
      <w:pPr>
        <w:pStyle w:val="Corpo testo"/>
        <w:spacing w:after="0" w:line="100" w:lineRule="atLeast"/>
        <w:jc w:val="both"/>
        <w:rPr>
          <w:sz w:val="22"/>
          <w:szCs w:val="22"/>
        </w:rPr>
      </w:pPr>
      <w:r>
        <w:rPr>
          <w:sz w:val="22"/>
          <w:szCs w:val="22"/>
          <w:rtl w:val="0"/>
          <w:lang w:val="it-IT"/>
        </w:rPr>
        <w:t xml:space="preserve">I searched </w:t>
      </w:r>
      <w:r>
        <w:rPr>
          <w:i w:val="1"/>
          <w:iCs w:val="1"/>
          <w:sz w:val="22"/>
          <w:szCs w:val="22"/>
          <w:rtl w:val="0"/>
          <w:lang w:val="it-IT"/>
        </w:rPr>
        <w:t>Before, Beside</w:t>
      </w:r>
      <w:r>
        <w:rPr>
          <w:sz w:val="22"/>
          <w:szCs w:val="22"/>
          <w:rtl w:val="0"/>
          <w:lang w:val="it-IT"/>
        </w:rPr>
        <w:t xml:space="preserve"> and </w:t>
      </w:r>
      <w:r>
        <w:rPr>
          <w:i w:val="1"/>
          <w:iCs w:val="1"/>
          <w:sz w:val="22"/>
          <w:szCs w:val="22"/>
          <w:rtl w:val="0"/>
          <w:lang w:val="it-IT"/>
        </w:rPr>
        <w:t>Beyond</w:t>
      </w:r>
      <w:r>
        <w:rPr>
          <w:sz w:val="22"/>
          <w:szCs w:val="22"/>
          <w:rtl w:val="0"/>
          <w:lang w:val="it-IT"/>
        </w:rPr>
        <w:t xml:space="preserve"> in the stories which fathers tell about their reading moments and I found their life histories.</w:t>
      </w:r>
    </w:p>
    <w:p>
      <w:pPr>
        <w:pStyle w:val="Corpo testo"/>
        <w:spacing w:after="0" w:line="100" w:lineRule="atLeast"/>
        <w:jc w:val="both"/>
        <w:rPr>
          <w:sz w:val="22"/>
          <w:szCs w:val="22"/>
        </w:rPr>
      </w:pPr>
      <w:r>
        <w:rPr>
          <w:sz w:val="22"/>
          <w:szCs w:val="22"/>
          <w:rtl w:val="0"/>
          <w:lang w:val="it-IT"/>
        </w:rPr>
        <w:t>In fact, there is a strict connection between reading (aloud too) and biographic tale; this connection concerns identity: reading generates identity and desire of self-trasmission, also through books with a sequence of process crossing time from past to future.</w:t>
      </w:r>
    </w:p>
    <w:p>
      <w:pPr>
        <w:pStyle w:val="Corpo testo"/>
        <w:spacing w:line="100" w:lineRule="atLeast"/>
        <w:ind w:left="567" w:right="567" w:firstLine="0"/>
        <w:jc w:val="both"/>
        <w:rPr>
          <w:sz w:val="20"/>
          <w:szCs w:val="20"/>
        </w:rPr>
      </w:pPr>
      <w:r>
        <w:rPr>
          <w:sz w:val="20"/>
          <w:szCs w:val="20"/>
          <w:rtl w:val="0"/>
          <w:lang w:val="it-IT"/>
        </w:rPr>
        <w:t>I want you to meet Jonathan Swift, the author of that evil political book, Gulliver's Travels! And this other fellow is Charles Darwin, and this one is Schopenhauer, and this one is Einstein, and this one here at my elbow is Mr. Albert Schweitzer, a very kind philosopher indeed. Here we all are, Montag. (</w:t>
      </w:r>
      <w:r>
        <w:rPr>
          <w:rFonts w:hAnsi="Times New Roman" w:hint="default"/>
          <w:sz w:val="20"/>
          <w:szCs w:val="20"/>
          <w:rtl w:val="0"/>
          <w:lang w:val="it-IT"/>
        </w:rPr>
        <w:t xml:space="preserve">… </w:t>
      </w:r>
      <w:r>
        <w:rPr>
          <w:sz w:val="20"/>
          <w:szCs w:val="20"/>
          <w:rtl w:val="0"/>
          <w:lang w:val="it-IT"/>
        </w:rPr>
        <w:t>) We are also Matthew, Mark, Luke, and John. (</w:t>
      </w:r>
      <w:r>
        <w:rPr>
          <w:rFonts w:hAnsi="Times New Roman" w:hint="default"/>
          <w:sz w:val="20"/>
          <w:szCs w:val="20"/>
          <w:rtl w:val="0"/>
          <w:lang w:val="it-IT"/>
        </w:rPr>
        <w:t xml:space="preserve">… </w:t>
      </w:r>
      <w:r>
        <w:rPr>
          <w:sz w:val="20"/>
          <w:szCs w:val="20"/>
          <w:rtl w:val="0"/>
          <w:lang w:val="it-IT"/>
        </w:rPr>
        <w:t xml:space="preserve">)We'll pass the books on to our children, by word of mouth, and let our children wait, in turn, on the other people. </w:t>
      </w:r>
      <w:r>
        <w:rPr>
          <w:rFonts w:hAnsi="Times New Roman" w:hint="default"/>
          <w:sz w:val="20"/>
          <w:szCs w:val="20"/>
          <w:rtl w:val="0"/>
          <w:lang w:val="it-IT"/>
        </w:rPr>
        <w:t>   </w:t>
      </w:r>
      <w:r>
        <w:rPr>
          <w:sz w:val="20"/>
          <w:szCs w:val="20"/>
          <w:rtl w:val="0"/>
          <w:lang w:val="it-IT"/>
        </w:rPr>
        <w:t>(Bradbury 2008</w:t>
      </w:r>
      <w:r>
        <w:rPr>
          <w:sz w:val="20"/>
          <w:szCs w:val="20"/>
          <w:rtl w:val="0"/>
          <w:lang w:val="it-IT"/>
        </w:rPr>
        <w:t xml:space="preserve">: </w:t>
      </w:r>
      <w:r>
        <w:rPr>
          <w:sz w:val="20"/>
          <w:szCs w:val="20"/>
          <w:rtl w:val="0"/>
          <w:lang w:val="it-IT"/>
        </w:rPr>
        <w:t>209)</w:t>
      </w:r>
    </w:p>
    <w:p>
      <w:pPr>
        <w:pStyle w:val="Corpo testo"/>
        <w:spacing w:after="0" w:line="100" w:lineRule="atLeast"/>
        <w:ind w:right="567"/>
        <w:jc w:val="both"/>
        <w:rPr>
          <w:sz w:val="22"/>
          <w:szCs w:val="22"/>
        </w:rPr>
      </w:pPr>
      <w:r>
        <w:rPr>
          <w:sz w:val="22"/>
          <w:szCs w:val="22"/>
          <w:rtl w:val="0"/>
          <w:lang w:val="it-IT"/>
        </w:rPr>
        <w:t>The reading practice is not only the appointment before sleeping, but it is strongly linked to our histories, to the image of ourselves,  to our need to tell about us. From Before to Beyond.</w:t>
      </w:r>
    </w:p>
    <w:p>
      <w:pPr>
        <w:pStyle w:val="Corpo testo"/>
        <w:rPr>
          <w:color w:val="000000"/>
          <w:sz w:val="24"/>
          <w:szCs w:val="24"/>
          <w:u w:color="000000"/>
        </w:rPr>
      </w:pPr>
    </w:p>
    <w:p>
      <w:pPr>
        <w:pStyle w:val="Corpo testo"/>
        <w:spacing w:after="0" w:line="100" w:lineRule="atLeast"/>
        <w:jc w:val="both"/>
        <w:rPr>
          <w:color w:val="000000"/>
          <w:sz w:val="24"/>
          <w:szCs w:val="24"/>
          <w:u w:color="000000"/>
        </w:rPr>
      </w:pPr>
    </w:p>
    <w:p>
      <w:pPr>
        <w:pStyle w:val="Corpo testo"/>
        <w:spacing w:after="0" w:line="100" w:lineRule="atLeast"/>
        <w:jc w:val="both"/>
        <w:rPr>
          <w:color w:val="000000"/>
          <w:sz w:val="24"/>
          <w:szCs w:val="24"/>
          <w:u w:color="000000"/>
        </w:rPr>
      </w:pPr>
    </w:p>
    <w:p>
      <w:pPr>
        <w:pStyle w:val="Corpo testo"/>
        <w:spacing w:after="0" w:line="100" w:lineRule="atLeast"/>
        <w:jc w:val="both"/>
        <w:rPr>
          <w:color w:val="000000"/>
          <w:sz w:val="24"/>
          <w:szCs w:val="24"/>
          <w:u w:color="000000"/>
        </w:rPr>
      </w:pPr>
    </w:p>
    <w:p>
      <w:pPr>
        <w:pStyle w:val="Corpo testo"/>
        <w:spacing w:after="0" w:line="100" w:lineRule="atLeast"/>
        <w:jc w:val="both"/>
        <w:rPr>
          <w:rFonts w:ascii="Times New Roman Bold" w:cs="Times New Roman Bold" w:hAnsi="Times New Roman Bold" w:eastAsia="Times New Roman Bold"/>
          <w:caps w:val="0"/>
          <w:smallCaps w:val="0"/>
          <w:strike w:val="0"/>
          <w:dstrike w:val="0"/>
          <w:color w:val="000000"/>
          <w:sz w:val="24"/>
          <w:szCs w:val="24"/>
          <w:u w:color="000000"/>
        </w:rPr>
      </w:pPr>
      <w:r>
        <w:rPr>
          <w:rFonts w:ascii="Times New Roman Bold"/>
          <w:caps w:val="0"/>
          <w:smallCaps w:val="0"/>
          <w:strike w:val="0"/>
          <w:dstrike w:val="0"/>
          <w:color w:val="000000"/>
          <w:sz w:val="24"/>
          <w:szCs w:val="24"/>
          <w:u w:color="000000"/>
          <w:rtl w:val="0"/>
          <w:lang w:val="it-IT"/>
        </w:rPr>
        <w:t>References</w:t>
      </w:r>
    </w:p>
    <w:p>
      <w:pPr>
        <w:pStyle w:val="Corpo testo"/>
        <w:spacing w:after="0" w:line="100" w:lineRule="atLeast"/>
        <w:jc w:val="both"/>
        <w:rPr>
          <w:sz w:val="20"/>
          <w:szCs w:val="20"/>
        </w:rPr>
      </w:pPr>
      <w:r>
        <w:rPr>
          <w:sz w:val="20"/>
          <w:szCs w:val="20"/>
          <w:rtl w:val="0"/>
          <w:lang w:val="it-IT"/>
        </w:rPr>
        <w:t xml:space="preserve">Beseghi E and Grilli G (eds) (2011) </w:t>
      </w:r>
      <w:r>
        <w:rPr>
          <w:i w:val="1"/>
          <w:iCs w:val="1"/>
          <w:sz w:val="20"/>
          <w:szCs w:val="20"/>
          <w:rtl w:val="0"/>
          <w:lang w:val="it-IT"/>
        </w:rPr>
        <w:t>La letteratura invisibile: infanzia e libri per bambini</w:t>
      </w:r>
      <w:r>
        <w:rPr>
          <w:i w:val="1"/>
          <w:iCs w:val="1"/>
          <w:sz w:val="20"/>
          <w:szCs w:val="20"/>
          <w:rtl w:val="0"/>
          <w:lang w:val="it-IT"/>
        </w:rPr>
        <w:t>.</w:t>
      </w:r>
      <w:r>
        <w:rPr>
          <w:sz w:val="20"/>
          <w:szCs w:val="20"/>
          <w:rtl w:val="0"/>
          <w:lang w:val="it-IT"/>
        </w:rPr>
        <w:t xml:space="preserve"> Roma</w:t>
      </w:r>
      <w:r>
        <w:rPr>
          <w:sz w:val="20"/>
          <w:szCs w:val="20"/>
          <w:rtl w:val="0"/>
          <w:lang w:val="it-IT"/>
        </w:rPr>
        <w:t>:</w:t>
      </w:r>
      <w:r>
        <w:rPr>
          <w:sz w:val="20"/>
          <w:szCs w:val="20"/>
          <w:rtl w:val="0"/>
          <w:lang w:val="it-IT"/>
        </w:rPr>
        <w:t xml:space="preserve"> Carocci.</w:t>
      </w:r>
    </w:p>
    <w:p>
      <w:pPr>
        <w:pStyle w:val="Corpo testo"/>
        <w:spacing w:after="0" w:line="100" w:lineRule="atLeast"/>
        <w:jc w:val="both"/>
        <w:rPr>
          <w:sz w:val="20"/>
          <w:szCs w:val="20"/>
        </w:rPr>
      </w:pPr>
      <w:r>
        <w:rPr>
          <w:sz w:val="20"/>
          <w:szCs w:val="20"/>
          <w:rtl w:val="0"/>
          <w:lang w:val="it-IT"/>
        </w:rPr>
        <w:t xml:space="preserve">Bradbury R (2008) </w:t>
      </w:r>
      <w:r>
        <w:rPr>
          <w:i w:val="1"/>
          <w:iCs w:val="1"/>
          <w:sz w:val="20"/>
          <w:szCs w:val="20"/>
          <w:rtl w:val="0"/>
          <w:lang w:val="it-IT"/>
        </w:rPr>
        <w:t>Fahrenheit 451</w:t>
      </w:r>
      <w:r>
        <w:rPr>
          <w:i w:val="1"/>
          <w:iCs w:val="1"/>
          <w:sz w:val="20"/>
          <w:szCs w:val="20"/>
          <w:rtl w:val="0"/>
          <w:lang w:val="it-IT"/>
        </w:rPr>
        <w:t>.</w:t>
      </w:r>
      <w:r>
        <w:rPr>
          <w:sz w:val="20"/>
          <w:szCs w:val="20"/>
          <w:rtl w:val="0"/>
          <w:lang w:val="it-IT"/>
        </w:rPr>
        <w:t xml:space="preserve"> 1</w:t>
      </w:r>
      <w:r>
        <w:rPr>
          <w:sz w:val="20"/>
          <w:szCs w:val="20"/>
          <w:vertAlign w:val="superscript"/>
          <w:rtl w:val="0"/>
          <w:lang w:val="it-IT"/>
        </w:rPr>
        <w:t>st</w:t>
      </w:r>
      <w:r>
        <w:rPr>
          <w:sz w:val="20"/>
          <w:szCs w:val="20"/>
          <w:rtl w:val="0"/>
          <w:lang w:val="it-IT"/>
        </w:rPr>
        <w:t xml:space="preserve"> ed 1953, London</w:t>
      </w:r>
      <w:r>
        <w:rPr>
          <w:sz w:val="20"/>
          <w:szCs w:val="20"/>
          <w:rtl w:val="0"/>
          <w:lang w:val="it-IT"/>
        </w:rPr>
        <w:t>:</w:t>
      </w:r>
      <w:r>
        <w:rPr>
          <w:sz w:val="20"/>
          <w:szCs w:val="20"/>
          <w:rtl w:val="0"/>
          <w:lang w:val="it-IT"/>
        </w:rPr>
        <w:t xml:space="preserve"> HarperCollins. </w:t>
      </w:r>
    </w:p>
    <w:p>
      <w:pPr>
        <w:pStyle w:val="Corpo testo"/>
        <w:spacing w:after="0" w:line="100" w:lineRule="atLeast"/>
        <w:jc w:val="both"/>
        <w:rPr>
          <w:sz w:val="20"/>
          <w:szCs w:val="20"/>
        </w:rPr>
      </w:pPr>
      <w:r>
        <w:rPr>
          <w:sz w:val="20"/>
          <w:szCs w:val="20"/>
          <w:rtl w:val="0"/>
          <w:lang w:val="it-IT"/>
        </w:rPr>
        <w:t xml:space="preserve">Bruner J (1992) </w:t>
      </w:r>
      <w:r>
        <w:rPr>
          <w:i w:val="1"/>
          <w:iCs w:val="1"/>
          <w:sz w:val="20"/>
          <w:szCs w:val="20"/>
          <w:rtl w:val="0"/>
          <w:lang w:val="it-IT"/>
        </w:rPr>
        <w:t>Making stories: law, literature, life</w:t>
      </w:r>
      <w:r>
        <w:rPr>
          <w:i w:val="1"/>
          <w:iCs w:val="1"/>
          <w:sz w:val="20"/>
          <w:szCs w:val="20"/>
          <w:rtl w:val="0"/>
          <w:lang w:val="it-IT"/>
        </w:rPr>
        <w:t>.</w:t>
      </w:r>
      <w:r>
        <w:rPr>
          <w:sz w:val="20"/>
          <w:szCs w:val="20"/>
          <w:rtl w:val="0"/>
          <w:lang w:val="it-IT"/>
        </w:rPr>
        <w:t xml:space="preserve"> New York</w:t>
      </w:r>
      <w:r>
        <w:rPr>
          <w:sz w:val="20"/>
          <w:szCs w:val="20"/>
          <w:rtl w:val="0"/>
          <w:lang w:val="it-IT"/>
        </w:rPr>
        <w:t>:</w:t>
      </w:r>
      <w:r>
        <w:rPr>
          <w:sz w:val="20"/>
          <w:szCs w:val="20"/>
          <w:rtl w:val="0"/>
          <w:lang w:val="it-IT"/>
        </w:rPr>
        <w:t xml:space="preserve"> Strauss and Giraux.</w:t>
      </w:r>
    </w:p>
    <w:p>
      <w:pPr>
        <w:pStyle w:val="Corpo testo"/>
        <w:spacing w:after="0" w:line="100" w:lineRule="atLeast"/>
        <w:jc w:val="both"/>
        <w:rPr>
          <w:sz w:val="20"/>
          <w:szCs w:val="20"/>
        </w:rPr>
      </w:pPr>
      <w:r>
        <w:rPr>
          <w:sz w:val="20"/>
          <w:szCs w:val="20"/>
          <w:rtl w:val="0"/>
          <w:lang w:val="it-IT"/>
        </w:rPr>
        <w:t xml:space="preserve">Clark C and Picton I (2012) </w:t>
      </w:r>
      <w:r>
        <w:rPr>
          <w:i w:val="1"/>
          <w:iCs w:val="1"/>
          <w:sz w:val="20"/>
          <w:szCs w:val="20"/>
          <w:rtl w:val="0"/>
          <w:lang w:val="it-IT"/>
        </w:rPr>
        <w:t>Family matters: the importance of family support for young people's reading</w:t>
      </w:r>
      <w:r>
        <w:rPr>
          <w:sz w:val="20"/>
          <w:szCs w:val="20"/>
          <w:rtl w:val="0"/>
          <w:lang w:val="it-IT"/>
        </w:rPr>
        <w:t xml:space="preserve">, </w:t>
      </w:r>
      <w:r>
        <w:rPr>
          <w:rFonts w:hAnsi="Times New Roman" w:hint="default"/>
          <w:sz w:val="20"/>
          <w:szCs w:val="20"/>
          <w:rtl w:val="0"/>
          <w:lang w:val="it-IT"/>
        </w:rPr>
        <w:t> </w:t>
      </w:r>
      <w:r>
        <w:rPr>
          <w:sz w:val="20"/>
          <w:szCs w:val="20"/>
          <w:rtl w:val="0"/>
          <w:lang w:val="it-IT"/>
        </w:rPr>
        <w:t xml:space="preserve">retrieved from: </w:t>
      </w:r>
      <w:hyperlink r:id="rId4" w:history="1">
        <w:r>
          <w:rPr>
            <w:rStyle w:val="Hyperlink.0"/>
            <w:color w:val="00006c"/>
            <w:sz w:val="20"/>
            <w:szCs w:val="20"/>
            <w:u w:val="single" w:color="00006c"/>
            <w:rtl w:val="0"/>
            <w:lang w:val="it-IT"/>
          </w:rPr>
          <w:t>http://www.literacytrust.org.uk</w:t>
        </w:r>
      </w:hyperlink>
      <w:r>
        <w:rPr>
          <w:sz w:val="20"/>
          <w:szCs w:val="20"/>
          <w:rtl w:val="0"/>
          <w:lang w:val="it-IT"/>
        </w:rPr>
        <w:t>.</w:t>
      </w:r>
    </w:p>
    <w:p>
      <w:pPr>
        <w:pStyle w:val="WW-Predefinito"/>
        <w:rPr>
          <w:sz w:val="20"/>
          <w:szCs w:val="20"/>
        </w:rPr>
      </w:pPr>
      <w:r>
        <w:rPr>
          <w:sz w:val="20"/>
          <w:szCs w:val="20"/>
          <w:rtl w:val="0"/>
          <w:lang w:val="it-IT"/>
        </w:rPr>
        <w:t>Causa P  (2007) 'La promozione della lettura in famiglia nel contesto del sostegno alla genitorialit</w:t>
      </w:r>
      <w:r>
        <w:rPr>
          <w:rFonts w:hAnsi="Times New Roman" w:hint="default"/>
          <w:sz w:val="20"/>
          <w:szCs w:val="20"/>
          <w:rtl w:val="0"/>
          <w:lang w:val="it-IT"/>
        </w:rPr>
        <w:t>à</w:t>
      </w:r>
      <w:r>
        <w:rPr>
          <w:rFonts w:hAnsi="Times New Roman" w:hint="default"/>
          <w:sz w:val="20"/>
          <w:szCs w:val="20"/>
          <w:rtl w:val="0"/>
          <w:lang w:val="it-IT"/>
        </w:rPr>
        <w:t xml:space="preserve">’ </w:t>
      </w:r>
      <w:r>
        <w:rPr>
          <w:sz w:val="20"/>
          <w:szCs w:val="20"/>
          <w:rtl w:val="0"/>
          <w:lang w:val="it-IT"/>
        </w:rPr>
        <w:t>In:</w:t>
      </w:r>
      <w:r>
        <w:rPr>
          <w:sz w:val="20"/>
          <w:szCs w:val="20"/>
          <w:rtl w:val="0"/>
          <w:lang w:val="it-IT"/>
        </w:rPr>
        <w:t xml:space="preserve"> </w:t>
      </w:r>
      <w:r>
        <w:rPr>
          <w:i w:val="1"/>
          <w:iCs w:val="1"/>
          <w:sz w:val="20"/>
          <w:szCs w:val="20"/>
          <w:rtl w:val="0"/>
          <w:lang w:val="it-IT"/>
        </w:rPr>
        <w:t>Quaderni acp</w:t>
      </w:r>
      <w:r>
        <w:rPr>
          <w:sz w:val="20"/>
          <w:szCs w:val="20"/>
          <w:rtl w:val="0"/>
          <w:lang w:val="it-IT"/>
        </w:rPr>
        <w:t>, 14, 4, 173-176.</w:t>
      </w:r>
    </w:p>
    <w:p>
      <w:pPr>
        <w:pStyle w:val="Corpo testo"/>
        <w:spacing w:after="0" w:line="100" w:lineRule="atLeast"/>
        <w:jc w:val="both"/>
        <w:rPr>
          <w:sz w:val="20"/>
          <w:szCs w:val="20"/>
        </w:rPr>
      </w:pPr>
      <w:r>
        <w:rPr>
          <w:sz w:val="20"/>
          <w:szCs w:val="20"/>
          <w:rtl w:val="0"/>
          <w:lang w:val="it-IT"/>
        </w:rPr>
        <w:t xml:space="preserve">Dallari M (2000) </w:t>
      </w:r>
      <w:r>
        <w:rPr>
          <w:i w:val="1"/>
          <w:iCs w:val="1"/>
          <w:sz w:val="20"/>
          <w:szCs w:val="20"/>
          <w:rtl w:val="0"/>
          <w:lang w:val="it-IT"/>
        </w:rPr>
        <w:t>I saperi e l'identit</w:t>
      </w:r>
      <w:r>
        <w:rPr>
          <w:rFonts w:hAnsi="Times New Roman" w:hint="default"/>
          <w:i w:val="1"/>
          <w:iCs w:val="1"/>
          <w:sz w:val="20"/>
          <w:szCs w:val="20"/>
          <w:rtl w:val="0"/>
          <w:lang w:val="it-IT"/>
        </w:rPr>
        <w:t>à</w:t>
      </w:r>
      <w:r>
        <w:rPr>
          <w:i w:val="1"/>
          <w:iCs w:val="1"/>
          <w:sz w:val="20"/>
          <w:szCs w:val="20"/>
          <w:rtl w:val="0"/>
          <w:lang w:val="it-IT"/>
        </w:rPr>
        <w:t>: costruzione delle conoscenze e della conoscenza di s</w:t>
      </w:r>
      <w:r>
        <w:rPr>
          <w:rFonts w:hAnsi="Times New Roman" w:hint="default"/>
          <w:i w:val="1"/>
          <w:iCs w:val="1"/>
          <w:sz w:val="20"/>
          <w:szCs w:val="20"/>
          <w:rtl w:val="0"/>
          <w:lang w:val="it-IT"/>
        </w:rPr>
        <w:t>é</w:t>
      </w:r>
      <w:r>
        <w:rPr>
          <w:i w:val="1"/>
          <w:iCs w:val="1"/>
          <w:sz w:val="20"/>
          <w:szCs w:val="20"/>
          <w:rtl w:val="0"/>
          <w:lang w:val="it-IT"/>
        </w:rPr>
        <w:t>.</w:t>
      </w:r>
      <w:r>
        <w:rPr>
          <w:sz w:val="20"/>
          <w:szCs w:val="20"/>
          <w:rtl w:val="0"/>
          <w:lang w:val="it-IT"/>
        </w:rPr>
        <w:t xml:space="preserve"> Milano</w:t>
      </w:r>
      <w:r>
        <w:rPr>
          <w:sz w:val="20"/>
          <w:szCs w:val="20"/>
          <w:rtl w:val="0"/>
          <w:lang w:val="it-IT"/>
        </w:rPr>
        <w:t>:</w:t>
      </w:r>
      <w:r>
        <w:rPr>
          <w:sz w:val="20"/>
          <w:szCs w:val="20"/>
          <w:rtl w:val="0"/>
          <w:lang w:val="it-IT"/>
        </w:rPr>
        <w:t xml:space="preserve"> Guerini.</w:t>
      </w:r>
    </w:p>
    <w:p>
      <w:pPr>
        <w:pStyle w:val="Corpo testo"/>
        <w:spacing w:after="0" w:line="100" w:lineRule="atLeast"/>
        <w:jc w:val="both"/>
        <w:rPr>
          <w:sz w:val="20"/>
          <w:szCs w:val="20"/>
        </w:rPr>
      </w:pPr>
      <w:r>
        <w:rPr>
          <w:sz w:val="20"/>
          <w:szCs w:val="20"/>
          <w:rtl w:val="0"/>
          <w:lang w:val="it-IT"/>
        </w:rPr>
        <w:t xml:space="preserve">Demetrio D (1996) </w:t>
      </w:r>
      <w:r>
        <w:rPr>
          <w:i w:val="1"/>
          <w:iCs w:val="1"/>
          <w:sz w:val="20"/>
          <w:szCs w:val="20"/>
          <w:rtl w:val="0"/>
          <w:lang w:val="it-IT"/>
        </w:rPr>
        <w:t>Raccontarsi: l'autobiografia come cura di s</w:t>
      </w:r>
      <w:r>
        <w:rPr>
          <w:rFonts w:hAnsi="Times New Roman" w:hint="default"/>
          <w:i w:val="1"/>
          <w:iCs w:val="1"/>
          <w:sz w:val="20"/>
          <w:szCs w:val="20"/>
          <w:rtl w:val="0"/>
          <w:lang w:val="it-IT"/>
        </w:rPr>
        <w:t>é</w:t>
      </w:r>
      <w:r>
        <w:rPr>
          <w:i w:val="1"/>
          <w:iCs w:val="1"/>
          <w:sz w:val="20"/>
          <w:szCs w:val="20"/>
          <w:rtl w:val="0"/>
          <w:lang w:val="it-IT"/>
        </w:rPr>
        <w:t>.</w:t>
      </w:r>
      <w:r>
        <w:rPr>
          <w:sz w:val="20"/>
          <w:szCs w:val="20"/>
          <w:rtl w:val="0"/>
          <w:lang w:val="it-IT"/>
        </w:rPr>
        <w:t xml:space="preserve"> Milano</w:t>
      </w:r>
      <w:r>
        <w:rPr>
          <w:sz w:val="20"/>
          <w:szCs w:val="20"/>
          <w:rtl w:val="0"/>
          <w:lang w:val="it-IT"/>
        </w:rPr>
        <w:t>:</w:t>
      </w:r>
      <w:r>
        <w:rPr>
          <w:sz w:val="20"/>
          <w:szCs w:val="20"/>
          <w:rtl w:val="0"/>
          <w:lang w:val="it-IT"/>
        </w:rPr>
        <w:t xml:space="preserve"> Cortina.</w:t>
      </w:r>
    </w:p>
    <w:p>
      <w:pPr>
        <w:pStyle w:val="WW-Predefinito"/>
        <w:spacing w:line="100" w:lineRule="atLeast"/>
        <w:jc w:val="both"/>
        <w:rPr>
          <w:sz w:val="20"/>
          <w:szCs w:val="20"/>
        </w:rPr>
      </w:pPr>
      <w:r>
        <w:rPr>
          <w:sz w:val="20"/>
          <w:szCs w:val="20"/>
          <w:rtl w:val="0"/>
          <w:lang w:val="it-IT"/>
        </w:rPr>
        <w:t xml:space="preserve">Massa R (ed) (1992) </w:t>
      </w:r>
      <w:r>
        <w:rPr>
          <w:i w:val="1"/>
          <w:iCs w:val="1"/>
          <w:sz w:val="20"/>
          <w:szCs w:val="20"/>
          <w:rtl w:val="0"/>
          <w:lang w:val="it-IT"/>
        </w:rPr>
        <w:t>La clinica della formazione: un'esperienza di ricerca</w:t>
      </w:r>
      <w:r>
        <w:rPr>
          <w:i w:val="1"/>
          <w:iCs w:val="1"/>
          <w:sz w:val="20"/>
          <w:szCs w:val="20"/>
          <w:rtl w:val="0"/>
          <w:lang w:val="it-IT"/>
        </w:rPr>
        <w:t>.</w:t>
      </w:r>
      <w:r>
        <w:rPr>
          <w:sz w:val="20"/>
          <w:szCs w:val="20"/>
          <w:rtl w:val="0"/>
          <w:lang w:val="it-IT"/>
        </w:rPr>
        <w:t xml:space="preserve"> Milano</w:t>
      </w:r>
      <w:r>
        <w:rPr>
          <w:sz w:val="20"/>
          <w:szCs w:val="20"/>
          <w:rtl w:val="0"/>
          <w:lang w:val="it-IT"/>
        </w:rPr>
        <w:t>:</w:t>
      </w:r>
      <w:r>
        <w:rPr>
          <w:sz w:val="20"/>
          <w:szCs w:val="20"/>
          <w:rtl w:val="0"/>
          <w:lang w:val="it-IT"/>
        </w:rPr>
        <w:t xml:space="preserve"> F. Angeli.</w:t>
      </w:r>
    </w:p>
    <w:p>
      <w:pPr>
        <w:pStyle w:val="Corpo testo"/>
        <w:spacing w:after="0" w:line="100" w:lineRule="atLeast"/>
        <w:jc w:val="both"/>
        <w:rPr>
          <w:sz w:val="20"/>
          <w:szCs w:val="20"/>
        </w:rPr>
      </w:pPr>
      <w:r>
        <w:rPr>
          <w:sz w:val="20"/>
          <w:szCs w:val="20"/>
          <w:rtl w:val="0"/>
          <w:lang w:val="it-IT"/>
        </w:rPr>
        <w:t xml:space="preserve">Merrill B and West L (2009) </w:t>
      </w:r>
      <w:r>
        <w:rPr>
          <w:i w:val="1"/>
          <w:iCs w:val="1"/>
          <w:sz w:val="20"/>
          <w:szCs w:val="20"/>
          <w:rtl w:val="0"/>
          <w:lang w:val="it-IT"/>
        </w:rPr>
        <w:t>Using biographical methods in social research</w:t>
      </w:r>
      <w:r>
        <w:rPr>
          <w:i w:val="1"/>
          <w:iCs w:val="1"/>
          <w:sz w:val="20"/>
          <w:szCs w:val="20"/>
          <w:rtl w:val="0"/>
          <w:lang w:val="it-IT"/>
        </w:rPr>
        <w:t>.</w:t>
      </w:r>
      <w:r>
        <w:rPr>
          <w:sz w:val="20"/>
          <w:szCs w:val="20"/>
          <w:rtl w:val="0"/>
          <w:lang w:val="it-IT"/>
        </w:rPr>
        <w:t xml:space="preserve"> London</w:t>
      </w:r>
      <w:r>
        <w:rPr>
          <w:sz w:val="20"/>
          <w:szCs w:val="20"/>
          <w:rtl w:val="0"/>
          <w:lang w:val="it-IT"/>
        </w:rPr>
        <w:t>:</w:t>
      </w:r>
      <w:r>
        <w:rPr>
          <w:sz w:val="20"/>
          <w:szCs w:val="20"/>
          <w:rtl w:val="0"/>
          <w:lang w:val="it-IT"/>
        </w:rPr>
        <w:t xml:space="preserve"> SAGE.</w:t>
      </w:r>
    </w:p>
    <w:p>
      <w:pPr>
        <w:pStyle w:val="Corpo testo"/>
        <w:spacing w:after="0" w:line="100" w:lineRule="atLeast"/>
        <w:jc w:val="both"/>
        <w:rPr>
          <w:sz w:val="20"/>
          <w:szCs w:val="20"/>
        </w:rPr>
      </w:pPr>
      <w:r>
        <w:rPr>
          <w:sz w:val="20"/>
          <w:szCs w:val="20"/>
          <w:rtl w:val="0"/>
          <w:lang w:val="it-IT"/>
        </w:rPr>
        <w:t xml:space="preserve">Oz A and Oz-Salzberger F (2012) </w:t>
      </w:r>
      <w:r>
        <w:rPr>
          <w:i w:val="1"/>
          <w:iCs w:val="1"/>
          <w:sz w:val="20"/>
          <w:szCs w:val="20"/>
          <w:rtl w:val="0"/>
          <w:lang w:val="it-IT"/>
        </w:rPr>
        <w:t>Jews and words</w:t>
      </w:r>
      <w:r>
        <w:rPr>
          <w:i w:val="1"/>
          <w:iCs w:val="1"/>
          <w:sz w:val="20"/>
          <w:szCs w:val="20"/>
          <w:rtl w:val="0"/>
          <w:lang w:val="it-IT"/>
        </w:rPr>
        <w:t>.</w:t>
      </w:r>
      <w:r>
        <w:rPr>
          <w:sz w:val="20"/>
          <w:szCs w:val="20"/>
          <w:rtl w:val="0"/>
          <w:lang w:val="it-IT"/>
        </w:rPr>
        <w:t xml:space="preserve"> Yale</w:t>
      </w:r>
      <w:r>
        <w:rPr>
          <w:sz w:val="20"/>
          <w:szCs w:val="20"/>
          <w:rtl w:val="0"/>
          <w:lang w:val="it-IT"/>
        </w:rPr>
        <w:t>:</w:t>
      </w:r>
      <w:r>
        <w:rPr>
          <w:sz w:val="20"/>
          <w:szCs w:val="20"/>
          <w:rtl w:val="0"/>
          <w:lang w:val="it-IT"/>
        </w:rPr>
        <w:t xml:space="preserve"> Yale University Press.</w:t>
      </w:r>
    </w:p>
    <w:p>
      <w:pPr>
        <w:pStyle w:val="WW-Predefinito"/>
        <w:rPr>
          <w:sz w:val="20"/>
          <w:szCs w:val="20"/>
        </w:rPr>
      </w:pPr>
      <w:r>
        <w:rPr>
          <w:sz w:val="20"/>
          <w:szCs w:val="20"/>
          <w:rtl w:val="0"/>
          <w:lang w:val="it-IT"/>
        </w:rPr>
        <w:t>Schoon I, Parsons S, Rush R, Law J  (2010) 'Childhood language skills and adult literacy: a 29-year follow-up study</w:t>
      </w:r>
      <w:r>
        <w:rPr>
          <w:rFonts w:hAnsi="Times New Roman" w:hint="default"/>
          <w:sz w:val="20"/>
          <w:szCs w:val="20"/>
          <w:rtl w:val="0"/>
          <w:lang w:val="it-IT"/>
        </w:rPr>
        <w:t xml:space="preserve">’ </w:t>
      </w:r>
      <w:r>
        <w:rPr>
          <w:sz w:val="20"/>
          <w:szCs w:val="20"/>
          <w:rtl w:val="0"/>
          <w:lang w:val="it-IT"/>
        </w:rPr>
        <w:t>In:</w:t>
      </w:r>
      <w:r>
        <w:rPr>
          <w:sz w:val="20"/>
          <w:szCs w:val="20"/>
          <w:rtl w:val="0"/>
          <w:lang w:val="it-IT"/>
        </w:rPr>
        <w:t xml:space="preserve"> </w:t>
      </w:r>
      <w:r>
        <w:rPr>
          <w:i w:val="1"/>
          <w:iCs w:val="1"/>
          <w:sz w:val="20"/>
          <w:szCs w:val="20"/>
          <w:rtl w:val="0"/>
          <w:lang w:val="it-IT"/>
        </w:rPr>
        <w:t>Pediatrics</w:t>
      </w:r>
      <w:r>
        <w:rPr>
          <w:sz w:val="20"/>
          <w:szCs w:val="20"/>
          <w:rtl w:val="0"/>
          <w:lang w:val="it-IT"/>
        </w:rPr>
        <w:t>, 125, 3, 459-66.</w:t>
      </w:r>
    </w:p>
    <w:p>
      <w:pPr>
        <w:pStyle w:val="WW-Predefinito"/>
        <w:spacing w:line="100" w:lineRule="atLeast"/>
        <w:jc w:val="both"/>
        <w:rPr>
          <w:sz w:val="20"/>
          <w:szCs w:val="20"/>
          <w:lang w:val="en-US"/>
        </w:rPr>
      </w:pPr>
      <w:r>
        <w:rPr>
          <w:sz w:val="20"/>
          <w:szCs w:val="20"/>
          <w:rtl w:val="0"/>
          <w:lang w:val="en-US"/>
        </w:rPr>
        <w:t>Weitzman C, Roy L, Walls T (et al.) (2004 ) 'More evidence for Reach Out and Read: a home-based study</w:t>
      </w:r>
      <w:r>
        <w:rPr>
          <w:rFonts w:hAnsi="Times New Roman" w:hint="default"/>
          <w:sz w:val="20"/>
          <w:szCs w:val="20"/>
          <w:rtl w:val="0"/>
          <w:lang w:val="en-US"/>
        </w:rPr>
        <w:t xml:space="preserve">’ </w:t>
      </w:r>
      <w:r>
        <w:rPr>
          <w:sz w:val="20"/>
          <w:szCs w:val="20"/>
          <w:rtl w:val="0"/>
          <w:lang w:val="en-US"/>
        </w:rPr>
        <w:t xml:space="preserve">In: </w:t>
      </w:r>
      <w:r>
        <w:rPr>
          <w:i w:val="1"/>
          <w:iCs w:val="1"/>
          <w:sz w:val="20"/>
          <w:szCs w:val="20"/>
          <w:rtl w:val="0"/>
          <w:lang w:val="en-US"/>
        </w:rPr>
        <w:t>Pediatrics</w:t>
      </w:r>
      <w:r>
        <w:rPr>
          <w:sz w:val="20"/>
          <w:szCs w:val="20"/>
          <w:rtl w:val="0"/>
          <w:lang w:val="en-US"/>
        </w:rPr>
        <w:t xml:space="preserve">, 113, 5, 1248-53.  </w:t>
      </w:r>
    </w:p>
    <w:p>
      <w:pPr>
        <w:pStyle w:val="Corpo testo"/>
        <w:spacing w:after="0" w:line="100" w:lineRule="atLeast"/>
        <w:jc w:val="both"/>
        <w:rPr>
          <w:sz w:val="20"/>
          <w:szCs w:val="20"/>
        </w:rPr>
      </w:pPr>
      <w:r>
        <w:rPr>
          <w:sz w:val="20"/>
          <w:szCs w:val="20"/>
          <w:rtl w:val="0"/>
          <w:lang w:val="it-IT"/>
        </w:rPr>
        <w:t xml:space="preserve">Yerushalmi Y H (1982). </w:t>
      </w:r>
      <w:r>
        <w:rPr>
          <w:i w:val="1"/>
          <w:iCs w:val="1"/>
          <w:sz w:val="20"/>
          <w:szCs w:val="20"/>
          <w:rtl w:val="0"/>
          <w:lang w:val="it-IT"/>
        </w:rPr>
        <w:t>Zakhor: Jewish history and Jewish memory</w:t>
      </w:r>
      <w:r>
        <w:rPr>
          <w:i w:val="1"/>
          <w:iCs w:val="1"/>
          <w:sz w:val="20"/>
          <w:szCs w:val="20"/>
          <w:rtl w:val="0"/>
          <w:lang w:val="it-IT"/>
        </w:rPr>
        <w:t>.</w:t>
      </w:r>
      <w:r>
        <w:rPr>
          <w:rFonts w:hAnsi="Times New Roman" w:hint="default"/>
          <w:sz w:val="20"/>
          <w:szCs w:val="20"/>
          <w:rtl w:val="0"/>
          <w:lang w:val="it-IT"/>
        </w:rPr>
        <w:t> </w:t>
      </w:r>
      <w:r>
        <w:rPr>
          <w:sz w:val="20"/>
          <w:szCs w:val="20"/>
          <w:rtl w:val="0"/>
          <w:lang w:val="it-IT"/>
        </w:rPr>
        <w:t>Seattle</w:t>
      </w:r>
      <w:r>
        <w:rPr>
          <w:sz w:val="20"/>
          <w:szCs w:val="20"/>
          <w:rtl w:val="0"/>
          <w:lang w:val="it-IT"/>
        </w:rPr>
        <w:t>:</w:t>
      </w:r>
      <w:r>
        <w:rPr>
          <w:sz w:val="20"/>
          <w:szCs w:val="20"/>
          <w:rtl w:val="0"/>
          <w:lang w:val="it-IT"/>
        </w:rPr>
        <w:t xml:space="preserve"> University of Washington Press.</w:t>
      </w:r>
    </w:p>
    <w:p>
      <w:pPr>
        <w:pStyle w:val="Corpo testo"/>
        <w:rPr>
          <w:sz w:val="24"/>
          <w:szCs w:val="24"/>
        </w:rPr>
      </w:pPr>
    </w:p>
    <w:p>
      <w:pPr>
        <w:pStyle w:val="Corpo testo"/>
        <w:rPr>
          <w:sz w:val="24"/>
          <w:szCs w:val="24"/>
        </w:rPr>
      </w:pPr>
    </w:p>
    <w:p>
      <w:pPr>
        <w:pStyle w:val="Corpo testo"/>
        <w:rPr>
          <w:sz w:val="24"/>
          <w:szCs w:val="24"/>
        </w:rPr>
      </w:pPr>
    </w:p>
    <w:p>
      <w:pPr>
        <w:pStyle w:val="Corpo testo"/>
        <w:rPr>
          <w:sz w:val="24"/>
          <w:szCs w:val="24"/>
        </w:rPr>
      </w:pPr>
    </w:p>
    <w:p>
      <w:pPr>
        <w:pStyle w:val="Corpo testo"/>
      </w:pPr>
      <w:r>
        <w:rPr>
          <w:sz w:val="24"/>
          <w:szCs w:val="24"/>
        </w:rPr>
      </w:r>
    </w:p>
    <w:sectPr>
      <w:headerReference w:type="default" r:id="rId5"/>
      <w:headerReference w:type="even" r:id="rId6"/>
      <w:footerReference w:type="default" r:id="rId7"/>
      <w:footerReference w:type="even" r:id="rId8"/>
      <w:pgSz w:w="11900" w:h="16840" w:orient="portrait"/>
      <w:pgMar w:top="1134" w:right="1134" w:bottom="1134" w:left="1134" w:header="720" w:footer="720"/>
      <w:bidi w:val="0"/>
    </w:sectPr>
  </w:body>
</w:document>
</file>

<file path=word/endnotes.xml><?xml version="1.0" encoding="utf-8"?>
<w:endnotes xmlns:w="http://schemas.openxmlformats.org/wordprocessingml/2006/main" xmlns:r="http://schemas.openxmlformats.org/officeDocument/2006/relationships" xmlns:w14="http://schemas.microsoft.com/office/word/2010/wordml">
  <w:endnote w:type="separator" w:id="-1">
    <w:p>
      <w:r>
        <w:separator/>
      </w:r>
    </w:p>
  </w:endnote>
  <w:endnote w:type="continuationSeparator" w:id="0">
    <w:p>
      <w:r>
        <w:continuationSeparator/>
      </w:r>
    </w:p>
  </w:endnote>
  <w:endnote w:type="continuationNotice" w:id="-2">
    <w:p>
      <w:r>
        <w:t/>
      </w:r>
    </w:p>
  </w:endnote>
  <w:endnote w:id="1">
    <w:p>
      <w:pPr>
        <w:pStyle w:val="Corpo testo"/>
        <w:spacing w:after="0" w:line="100" w:lineRule="atLeast"/>
        <w:jc w:val="both"/>
        <w:rPr>
          <w:sz w:val="20"/>
          <w:szCs w:val="20"/>
        </w:rPr>
      </w:pPr>
      <w:r>
        <w:rPr>
          <w:caps w:val="0"/>
          <w:smallCaps w:val="0"/>
          <w:strike w:val="0"/>
          <w:dstrike w:val="0"/>
          <w:color w:val="000000"/>
          <w:sz w:val="24"/>
          <w:szCs w:val="24"/>
          <w:u w:color="000000"/>
          <w:vertAlign w:val="superscript"/>
          <w:rtl w:val="0"/>
        </w:rPr>
        <w:t>1</w:t>
      </w:r>
      <w:r>
        <w:rPr>
          <w:caps w:val="0"/>
          <w:smallCaps w:val="0"/>
          <w:strike w:val="0"/>
          <w:dstrike w:val="0"/>
          <w:color w:val="000000"/>
          <w:sz w:val="24"/>
          <w:szCs w:val="24"/>
          <w:u w:color="000000"/>
          <w:rtl w:val="0"/>
        </w:rPr>
        <w:tab/>
        <w:t xml:space="preserve">  </w:t>
      </w:r>
      <w:r>
        <w:rPr>
          <w:sz w:val="20"/>
          <w:szCs w:val="20"/>
          <w:rtl w:val="0"/>
          <w:lang w:val="it-IT"/>
        </w:rPr>
        <w:t>About this point, the immediate reference is the definition of children</w:t>
      </w:r>
      <w:r>
        <w:rPr>
          <w:rFonts w:hAnsi="Times New Roman" w:hint="default"/>
          <w:sz w:val="20"/>
          <w:szCs w:val="20"/>
          <w:rtl w:val="0"/>
          <w:lang w:val="it-IT"/>
        </w:rPr>
        <w:t>’</w:t>
      </w:r>
      <w:r>
        <w:rPr>
          <w:sz w:val="20"/>
          <w:szCs w:val="20"/>
          <w:rtl w:val="0"/>
          <w:lang w:val="it-IT"/>
        </w:rPr>
        <w:t xml:space="preserve">s literature as multimedia (Beseghi &amp; Grilli, 2011) with the intention to highlight that it employs many comunication channels and it needs many media to be utilized and understood. </w:t>
      </w:r>
      <w:r>
        <w:rPr>
          <w:rFonts w:hAnsi="Times New Roman" w:hint="default"/>
          <w:sz w:val="20"/>
          <w:szCs w:val="20"/>
          <w:rtl w:val="0"/>
          <w:lang w:val="it-IT"/>
        </w:rPr>
        <w:t> </w:t>
      </w:r>
      <w:r>
        <w:rPr>
          <w:sz w:val="20"/>
          <w:szCs w:val="20"/>
          <w:rtl w:val="0"/>
          <w:lang w:val="it-IT"/>
        </w:rPr>
        <w:t>This cross reference is interesting because it can open questions and bring reflections about the possible link between children</w:t>
      </w:r>
      <w:r>
        <w:rPr>
          <w:rFonts w:hAnsi="Times New Roman" w:hint="default"/>
          <w:sz w:val="20"/>
          <w:szCs w:val="20"/>
          <w:rtl w:val="0"/>
          <w:lang w:val="it-IT"/>
        </w:rPr>
        <w:t>’</w:t>
      </w:r>
      <w:r>
        <w:rPr>
          <w:sz w:val="20"/>
          <w:szCs w:val="20"/>
          <w:rtl w:val="0"/>
          <w:lang w:val="it-IT"/>
        </w:rPr>
        <w:t xml:space="preserve">s book characters and self-narration modalities in this context.                                           </w:t>
      </w:r>
    </w:p>
  </w:endnote>
  <w:endnote w:id="2">
    <w:p>
      <w:pPr>
        <w:pStyle w:val="Corpo testo"/>
        <w:rPr>
          <w:sz w:val="20"/>
          <w:szCs w:val="20"/>
        </w:rPr>
      </w:pPr>
      <w:r>
        <w:rPr>
          <w:caps w:val="0"/>
          <w:smallCaps w:val="0"/>
          <w:strike w:val="0"/>
          <w:dstrike w:val="0"/>
          <w:color w:val="000000"/>
          <w:sz w:val="24"/>
          <w:szCs w:val="24"/>
          <w:u w:color="000000"/>
          <w:vertAlign w:val="superscript"/>
          <w:rtl w:val="0"/>
        </w:rPr>
        <w:t>2</w:t>
      </w:r>
      <w:r>
        <w:rPr>
          <w:rFonts w:ascii="Times New Roman" w:cs="Arial Unicode MS" w:hAnsi="Arial Unicode MS" w:eastAsia="Arial Unicode MS"/>
          <w:caps w:val="0"/>
          <w:smallCaps w:val="0"/>
          <w:strike w:val="0"/>
          <w:dstrike w:val="0"/>
          <w:color w:val="000000"/>
          <w:sz w:val="20"/>
          <w:szCs w:val="20"/>
          <w:u w:color="000000"/>
          <w:rtl w:val="0"/>
        </w:rPr>
        <w:tab/>
        <w:t xml:space="preserve">    </w:t>
      </w:r>
      <w:r>
        <w:rPr>
          <w:rFonts w:ascii="Times New Roman" w:cs="Arial Unicode MS" w:hAnsi="Arial Unicode MS" w:eastAsia="Arial Unicode MS"/>
          <w:sz w:val="20"/>
          <w:szCs w:val="20"/>
          <w:rtl w:val="0"/>
          <w:lang w:val="it-IT"/>
        </w:rPr>
        <w:t xml:space="preserve">The theme of the link between reading books and the transmission of cultural heritage is strong in the Jewish world; recently in 2012 Amos Oz and Fania Oz-Salzberger (father and daughter) wrote: </w:t>
      </w:r>
      <w:r>
        <w:rPr>
          <w:rFonts w:ascii="Arial Unicode MS" w:cs="Arial Unicode MS" w:hAnsi="Times New Roman" w:eastAsia="Arial Unicode MS" w:hint="default"/>
          <w:sz w:val="20"/>
          <w:szCs w:val="20"/>
          <w:rtl w:val="0"/>
          <w:lang w:val="it-IT"/>
        </w:rPr>
        <w:t>ʽ</w:t>
      </w:r>
      <w:r>
        <w:rPr>
          <w:rFonts w:ascii="Times New Roman" w:cs="Arial Unicode MS" w:hAnsi="Arial Unicode MS" w:eastAsia="Arial Unicode MS"/>
          <w:sz w:val="20"/>
          <w:szCs w:val="20"/>
          <w:rtl w:val="0"/>
          <w:lang w:val="it-IT"/>
        </w:rPr>
        <w:t>This is our thesis: to remain itself, the Jewish family had necessarily to use words. And not any words but those which are in the books</w:t>
      </w:r>
      <w:r>
        <w:rPr>
          <w:rFonts w:ascii="Arial Unicode MS" w:cs="Arial Unicode MS" w:hAnsi="Times New Roman" w:eastAsia="Arial Unicode MS" w:hint="default"/>
          <w:sz w:val="20"/>
          <w:szCs w:val="20"/>
          <w:rtl w:val="0"/>
          <w:lang w:val="it-IT"/>
        </w:rPr>
        <w:t>ʼ</w:t>
      </w:r>
      <w:r>
        <w:rPr>
          <w:rFonts w:ascii="Times New Roman" w:cs="Arial Unicode MS" w:hAnsi="Arial Unicode MS" w:eastAsia="Arial Unicode MS"/>
          <w:sz w:val="20"/>
          <w:szCs w:val="20"/>
          <w:rtl w:val="0"/>
          <w:lang w:val="it-IT"/>
        </w:rPr>
        <w:t xml:space="preserve">. However for long a time in the Torah we read the imperative: </w:t>
      </w:r>
      <w:r>
        <w:rPr>
          <w:rFonts w:ascii="Arial Unicode MS" w:cs="Arial Unicode MS" w:hAnsi="Times New Roman" w:eastAsia="Arial Unicode MS" w:hint="default"/>
          <w:sz w:val="20"/>
          <w:szCs w:val="20"/>
          <w:rtl w:val="0"/>
          <w:lang w:val="it-IT"/>
        </w:rPr>
        <w:t>ʽ</w:t>
      </w:r>
      <w:r>
        <w:rPr>
          <w:rFonts w:ascii="Times New Roman" w:cs="Arial Unicode MS" w:hAnsi="Arial Unicode MS" w:eastAsia="Arial Unicode MS"/>
          <w:sz w:val="20"/>
          <w:szCs w:val="20"/>
          <w:rtl w:val="0"/>
          <w:lang w:val="it-IT"/>
        </w:rPr>
        <w:t>And these words that I command you today shall be in your heart. And you shall teach them diligently to your children, and you shall speak of them  when you sit at home and when you walk along the way, and when you lie down and when you rise up</w:t>
      </w:r>
      <w:r>
        <w:rPr>
          <w:rFonts w:ascii="Arial Unicode MS" w:cs="Arial Unicode MS" w:hAnsi="Times New Roman" w:eastAsia="Arial Unicode MS" w:hint="default"/>
          <w:sz w:val="20"/>
          <w:szCs w:val="20"/>
          <w:rtl w:val="0"/>
          <w:lang w:val="it-IT"/>
        </w:rPr>
        <w:t xml:space="preserve">ʼ  </w:t>
      </w:r>
      <w:r>
        <w:rPr>
          <w:rFonts w:ascii="Times New Roman" w:cs="Arial Unicode MS" w:hAnsi="Arial Unicode MS" w:eastAsia="Arial Unicode MS"/>
          <w:sz w:val="20"/>
          <w:szCs w:val="20"/>
          <w:rtl w:val="0"/>
          <w:lang w:val="it-IT"/>
        </w:rPr>
        <w:t xml:space="preserve">(Deuteronomy, 6: 5-8). In this research we will focus on the Easter Haggadah, when fathers read to their children the story of the Jewish people which go out from  Egypt. It is a ritual and formal reading moment, far from the informal good-night appointment we examined in the paper, but in this context   the link between narration and identity and between reading and heritage is evident; this link is ratified by tradition and  is reapeted,  generation after generation, by the father's voice. </w:t>
      </w:r>
    </w:p>
    <w:p>
      <w:pPr>
        <w:pStyle w:val="Corpo testo"/>
      </w:pPr>
      <w:r>
        <w:rPr>
          <w:sz w:val="20"/>
          <w:szCs w:val="20"/>
        </w:rPr>
        <w:tab/>
      </w:r>
      <w:r>
        <w:rPr>
          <w:sz w:val="24"/>
          <w:szCs w:val="24"/>
        </w:rPr>
      </w:r>
    </w:p>
  </w:endnote>
  <w:endnote w:id="3">
    <w:p>
      <w:pPr>
        <w:pStyle w:val="Nota di chiusura"/>
      </w:pPr>
      <w:r>
        <w:rPr>
          <w:i w:val="1"/>
          <w:iCs w:val="1"/>
          <w:caps w:val="0"/>
          <w:smallCaps w:val="0"/>
          <w:strike w:val="0"/>
          <w:dstrike w:val="0"/>
          <w:color w:val="000000"/>
          <w:sz w:val="24"/>
          <w:szCs w:val="24"/>
          <w:u w:color="000000"/>
          <w:vertAlign w:val="superscript"/>
          <w:rtl w:val="0"/>
        </w:rPr>
        <w:t>3</w:t>
      </w:r>
      <w:r>
        <w:rPr>
          <w:sz w:val="24"/>
          <w:szCs w:val="24"/>
          <w:rtl w:val="0"/>
        </w:rPr>
        <w:tab/>
      </w:r>
      <w:r>
        <w:rPr>
          <w:rFonts w:ascii="Times New Roman" w:cs="Arial Unicode MS" w:hAnsi="Arial Unicode MS" w:eastAsia="Arial Unicode MS"/>
          <w:rtl w:val="0"/>
        </w:rPr>
        <w:t>F= Father  R= Researcher</w:t>
      </w:r>
    </w:p>
    <w:p>
      <w:pPr>
        <w:pStyle w:val="Nota di chiusura"/>
      </w:pPr>
      <w:r>
        <w:rPr>
          <w:rFonts w:ascii="Times New Roman" w:cs="Arial Unicode MS" w:hAnsi="Arial Unicode MS" w:eastAsia="Arial Unicode MS"/>
          <w:rtl w:val="0"/>
        </w:rPr>
        <w:tab/>
        <w:t>The legend is valid also for the next quotations from the interviews</w:t>
      </w:r>
    </w:p>
  </w:endnote>
</w:endnotes>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Times New Roman Bold">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Intestazione e piè di pagina"/>
      <w:bidi w:val="0"/>
    </w:pPr>
    <w:r>
      <w:rPr/>
      <w:fldChar w:fldCharType="begin" w:fldLock="0"/>
    </w:r>
    <w:r>
      <w:t xml:space="preserve"> PAGE </w:t>
    </w:r>
    <w:r>
      <w:rPr/>
      <w:fldChar w:fldCharType="separate" w:fldLock="0"/>
    </w:r>
    <w:r>
      <w:t>5</w:t>
    </w:r>
    <w:r>
      <w:rPr/>
      <w:fldChar w:fldCharType="end" w:fldLock="0"/>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Intestazione e piè di pagina"/>
      <w:bidi w:val="0"/>
    </w:pPr>
    <w:r>
      <w:rPr/>
      <w:fldChar w:fldCharType="begin" w:fldLock="0"/>
    </w:r>
    <w:r>
      <w:t xml:space="preserve"> PAGE </w:t>
    </w:r>
    <w:r>
      <w:rPr/>
      <w:fldChar w:fldCharType="separate" w:fldLock="0"/>
    </w:r>
    <w:r>
      <w:t>4</w:t>
    </w:r>
    <w:r>
      <w:rPr/>
      <w:fldChar w:fldCharType="end" w:fldLock="0"/>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Modulo vuoto"/>
    </w:pPr>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Modulo vuoto"/>
    </w:pPr>
    <w:r/>
  </w:p>
</w:hdr>
</file>

<file path=word/settings.xml><?xml version="1.0" encoding="utf-8"?>
<w:settings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1"/>
  <w:bookFoldPrinting w:val="0"/>
  <w:noLineBreaksAfter w:lang="" w:val="‘“(〔[{〈《「『【⦅〘〖«〝︵︷︹︻︽︿﹁﹃﹇﹙﹛﹝｢"/>
  <w:noLineBreaksBefore w:lang="" w:val="’”)〕]}〉"/>
  <w:endnotePr>
    <w:pos w:val="sectEnd"/>
    <w:numFmt w:val="lowerRoman"/>
    <w:numRestart w:val="continuous"/>
    <w:endnote w:id="-1"/>
    <w:endnote w:id="0"/>
    <w:endnote w:id="-2"/>
  </w:endnotePr>
  <w:compat>
    <w:compatSetting w:name="compatibilityMode" w:uri="http://schemas.microsoft.com/office/word" w:val="15"/>
  </w:compat>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Modulo vuoto">
    <w:name w:val="Modulo vuoto"/>
    <w:next w:val="Modulo vuoto"/>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Arial Unicode MS" w:eastAsia="Arial Unicode MS"/>
      <w:b w:val="0"/>
      <w:bCs w:val="0"/>
      <w:i w:val="0"/>
      <w:iCs w:val="0"/>
      <w:caps w:val="0"/>
      <w:smallCaps w:val="0"/>
      <w:strike w:val="0"/>
      <w:dstrike w:val="0"/>
      <w:outline w:val="0"/>
      <w:color w:val="000000"/>
      <w:spacing w:val="0"/>
      <w:kern w:val="1"/>
      <w:position w:val="0"/>
      <w:sz w:val="20"/>
      <w:szCs w:val="20"/>
      <w:u w:val="none" w:color="000000"/>
      <w:vertAlign w:val="baseline"/>
    </w:rPr>
  </w:style>
  <w:style w:type="paragraph" w:styleId="Intestazione e piè di pagina">
    <w:name w:val="Intestazione e piè di pagina"/>
    <w:next w:val="Intestazione e piè di pagin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center"/>
      <w:outlineLvl w:val="9"/>
    </w:pPr>
    <w:rPr>
      <w:rFonts w:ascii="Times New Roman" w:cs="Arial Unicode MS" w:hAnsi="Arial Unicode MS" w:eastAsia="Arial Unicode MS"/>
      <w:b w:val="0"/>
      <w:bCs w:val="0"/>
      <w:i w:val="0"/>
      <w:iCs w:val="0"/>
      <w:caps w:val="0"/>
      <w:smallCaps w:val="0"/>
      <w:strike w:val="0"/>
      <w:dstrike w:val="0"/>
      <w:outline w:val="0"/>
      <w:color w:val="000000"/>
      <w:spacing w:val="0"/>
      <w:kern w:val="0"/>
      <w:position w:val="0"/>
      <w:sz w:val="20"/>
      <w:szCs w:val="20"/>
      <w:u w:val="none"/>
      <w:vertAlign w:val="baseline"/>
    </w:rPr>
  </w:style>
  <w:style w:type="paragraph" w:styleId="Corpo testo">
    <w:name w:val="Corpo testo"/>
    <w:next w:val="Corpo testo"/>
    <w:pPr>
      <w:keepNext w:val="0"/>
      <w:keepLines w:val="0"/>
      <w:pageBreakBefore w:val="0"/>
      <w:widowControl w:val="0"/>
      <w:shd w:val="clear" w:color="auto" w:fill="auto"/>
      <w:suppressAutoHyphens w:val="1"/>
      <w:bidi w:val="0"/>
      <w:spacing w:before="0" w:after="120" w:line="240" w:lineRule="auto"/>
      <w:ind w:left="0" w:right="0" w:firstLine="0"/>
      <w:jc w:val="left"/>
      <w:outlineLvl w:val="9"/>
    </w:pPr>
    <w:rPr>
      <w:rFonts w:ascii="Times New Roman" w:cs="Arial Unicode MS" w:hAnsi="Arial Unicode MS" w:eastAsia="Arial Unicode MS"/>
      <w:b w:val="0"/>
      <w:bCs w:val="0"/>
      <w:i w:val="0"/>
      <w:iCs w:val="0"/>
      <w:caps w:val="0"/>
      <w:smallCaps w:val="0"/>
      <w:strike w:val="0"/>
      <w:dstrike w:val="0"/>
      <w:outline w:val="0"/>
      <w:color w:val="000000"/>
      <w:spacing w:val="0"/>
      <w:kern w:val="1"/>
      <w:position w:val="0"/>
      <w:sz w:val="24"/>
      <w:szCs w:val="24"/>
      <w:u w:val="none" w:color="000000"/>
      <w:vertAlign w:val="baseline"/>
      <w:lang w:val="it-IT"/>
    </w:rPr>
  </w:style>
  <w:style w:type="paragraph" w:styleId="WW-Predefinito">
    <w:name w:val="WW-Predefinito"/>
    <w:next w:val="WW-Predefinito"/>
    <w:pPr>
      <w:keepNext w:val="0"/>
      <w:keepLines w:val="0"/>
      <w:pageBreakBefore w:val="0"/>
      <w:widowControl w:val="0"/>
      <w:shd w:val="clear" w:color="auto" w:fill="auto"/>
      <w:suppressAutoHyphens w:val="1"/>
      <w:bidi w:val="0"/>
      <w:spacing w:before="0" w:after="0" w:line="240" w:lineRule="auto"/>
      <w:ind w:left="0" w:right="0" w:firstLine="0"/>
      <w:jc w:val="left"/>
      <w:outlineLvl w:val="9"/>
    </w:pPr>
    <w:rPr>
      <w:rFonts w:ascii="Times New Roman" w:cs="Arial Unicode MS" w:hAnsi="Arial Unicode MS" w:eastAsia="Arial Unicode MS"/>
      <w:b w:val="0"/>
      <w:bCs w:val="0"/>
      <w:i w:val="0"/>
      <w:iCs w:val="0"/>
      <w:caps w:val="0"/>
      <w:smallCaps w:val="0"/>
      <w:strike w:val="0"/>
      <w:dstrike w:val="0"/>
      <w:outline w:val="0"/>
      <w:color w:val="000000"/>
      <w:spacing w:val="0"/>
      <w:kern w:val="1"/>
      <w:position w:val="0"/>
      <w:sz w:val="24"/>
      <w:szCs w:val="24"/>
      <w:u w:val="none" w:color="000000"/>
      <w:vertAlign w:val="baseline"/>
      <w:lang w:val="it-IT"/>
    </w:rPr>
  </w:style>
  <w:style w:type="paragraph" w:styleId="Nota di chiusura">
    <w:name w:val="Nota di chiusura"/>
    <w:next w:val="Nota di chiusura"/>
    <w:pPr>
      <w:keepNext w:val="0"/>
      <w:keepLines w:val="0"/>
      <w:pageBreakBefore w:val="0"/>
      <w:widowControl w:val="0"/>
      <w:shd w:val="clear" w:color="auto" w:fill="auto"/>
      <w:suppressAutoHyphens w:val="1"/>
      <w:bidi w:val="0"/>
      <w:spacing w:before="0" w:after="0" w:line="240" w:lineRule="auto"/>
      <w:ind w:left="283" w:right="0" w:hanging="283"/>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1"/>
      <w:position w:val="0"/>
      <w:sz w:val="20"/>
      <w:szCs w:val="20"/>
      <w:u w:val="none" w:color="000000"/>
      <w:vertAlign w:val="baseline"/>
      <w:lang w:val="it-IT"/>
    </w:rPr>
  </w:style>
  <w:style w:type="character" w:styleId="Nessuno">
    <w:name w:val="Nessuno"/>
  </w:style>
  <w:style w:type="character" w:styleId="Hyperlink.0">
    <w:name w:val="Hyperlink.0"/>
    <w:basedOn w:val="Nessuno"/>
    <w:next w:val="Hyperlink.0"/>
    <w:rPr>
      <w:color w:val="00006c"/>
      <w:u w:val="single" w:color="00006c"/>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yperlink" Target="http://www.literacytrust.org.uk/" TargetMode="Externa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endnotes" Target="endnotes.xml"/><Relationship Id="rId10" Type="http://schemas.openxmlformats.org/officeDocument/2006/relationships/theme" Target="theme/theme1.xml"/></Relationships>

</file>

<file path=word/theme/_rels/theme1.xml.rels><?xml version="1.0" encoding="UTF-8" standalone="yes"?><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40000" dist="20000" dir="5400000">
              <a:srgbClr val="000000">
                <a:alpha val="38000"/>
              </a:srgbClr>
            </a:outerShdw>
          </a:effectLst>
        </a:effectStyle>
        <a:effectStyle>
          <a:effectLst>
            <a:outerShdw sx="100000" sy="100000" kx="0" ky="0" algn="b" rotWithShape="0" blurRad="40000" dist="23000" dir="5400000">
              <a:srgbClr val="000000">
                <a:alpha val="35000"/>
              </a:srgbClr>
            </a:outerShdw>
          </a:effectLst>
        </a:effectStyle>
        <a:effectStyle>
          <a:effectLst>
            <a:outerShdw sx="100000" sy="100000" kx="0" ky="0" algn="b" rotWithShape="0" blurRad="400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r:embed="rId1"/>
          <a:srcRect l="0" t="0" r="0" b="0"/>
          <a:tile tx="0" ty="0" sx="100000" sy="100000" flip="none" algn="tl"/>
        </a:blipFill>
        <a:ln w="12700" cap="flat">
          <a:noFill/>
          <a:miter lim="400000"/>
        </a:ln>
        <a:effectLst>
          <a:outerShdw sx="100000" sy="100000" kx="0" ky="0" algn="b" rotWithShape="0" blurRad="38100" dist="25400" dir="5400000">
            <a:srgbClr val="000000">
              <a:alpha val="50000"/>
            </a:srgbClr>
          </a:outerShdw>
        </a:effectLst>
      </a:spPr>
      <a:bodyPr rot="0" spcFirstLastPara="1" vertOverflow="overflow" horzOverflow="overflow" vert="horz" wrap="square" lIns="50800" tIns="50800" rIns="50800" bIns="50800" numCol="1" spcCol="38100" rtlCol="0" anchor="ctr" upright="0">
        <a:spAutoFit/>
      </a:bodyPr>
      <a:lstStyle>
        <a:defPPr marL="0" marR="0" indent="0" algn="ctr" defTabSz="457200" rtl="0" fontAlgn="auto" latinLnBrk="1"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outerShdw sx="100000" sy="100000" kx="0" ky="0" algn="b" rotWithShape="0" blurRad="25400" dist="23998" dir="270000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1"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